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561C8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3A65012F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4FEB4582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001</w:t>
      </w:r>
    </w:p>
    <w:p w14:paraId="0FD6797A">
      <w:pPr>
        <w:jc w:val="center"/>
        <w:rPr>
          <w:rFonts w:ascii="黑体" w:hAnsi="华文细黑" w:eastAsia="黑体"/>
          <w:b/>
          <w:bCs/>
          <w:szCs w:val="21"/>
        </w:rPr>
      </w:pPr>
    </w:p>
    <w:p w14:paraId="31FEEA5A">
      <w:pPr>
        <w:jc w:val="center"/>
        <w:rPr>
          <w:rFonts w:ascii="宋体" w:hAnsi="宋体"/>
          <w:b/>
          <w:bCs/>
          <w:szCs w:val="21"/>
        </w:rPr>
      </w:pPr>
    </w:p>
    <w:p w14:paraId="1B715EE8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6752A672">
      <w:pPr>
        <w:ind w:firstLine="420" w:firstLineChars="200"/>
      </w:pPr>
      <w:r>
        <w:rPr>
          <w:rFonts w:hint="eastAsia"/>
        </w:rPr>
        <w:t>（1）本题分值：</w:t>
      </w:r>
      <w:r>
        <w:t>95</w:t>
      </w:r>
      <w:r>
        <w:rPr>
          <w:rFonts w:hint="eastAsia"/>
        </w:rPr>
        <w:t>分</w:t>
      </w:r>
    </w:p>
    <w:p w14:paraId="68C85E25">
      <w:pPr>
        <w:ind w:firstLine="420" w:firstLineChars="20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60</w:t>
      </w:r>
      <w:r>
        <w:rPr>
          <w:rFonts w:hint="eastAsia"/>
        </w:rPr>
        <w:t>min</w:t>
      </w:r>
    </w:p>
    <w:p w14:paraId="69D09F82">
      <w:pPr>
        <w:ind w:firstLine="420" w:firstLineChars="20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038437EA">
      <w:pPr>
        <w:ind w:firstLine="420" w:firstLineChars="20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）病害标本或材料及设备设施准备：水稻稻瘟病、细菌性条斑病、白叶枯病、纹枯病、南方矮缩病标本或病株各若干株并按序编号，放大镜1个。</w:t>
      </w:r>
    </w:p>
    <w:p w14:paraId="0261BEE3">
      <w:pPr>
        <w:autoSpaceDE w:val="0"/>
        <w:autoSpaceDN w:val="0"/>
        <w:ind w:firstLine="420" w:firstLineChars="200"/>
        <w:textAlignment w:val="bottom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）室内考场：</w:t>
      </w:r>
    </w:p>
    <w:p w14:paraId="7AE4CAC0">
      <w:pPr>
        <w:pStyle w:val="9"/>
        <w:autoSpaceDE w:val="0"/>
        <w:autoSpaceDN w:val="0"/>
        <w:ind w:firstLine="991" w:firstLineChars="472"/>
        <w:textAlignment w:val="bottom"/>
      </w:pPr>
      <w:r>
        <w:fldChar w:fldCharType="begin"/>
      </w:r>
      <w:r>
        <w:instrText xml:space="preserve">symbol 129 \f "Wingdings" \s 12</w:instrText>
      </w:r>
      <w:r>
        <w:fldChar w:fldCharType="end"/>
      </w:r>
      <w:r>
        <w:rPr>
          <w:rFonts w:hint="eastAsia"/>
        </w:rPr>
        <w:t>照明良好，光线充足。</w:t>
      </w:r>
    </w:p>
    <w:p w14:paraId="3643221C">
      <w:pPr>
        <w:pStyle w:val="9"/>
        <w:autoSpaceDE w:val="0"/>
        <w:autoSpaceDN w:val="0"/>
        <w:ind w:firstLine="991" w:firstLineChars="472"/>
        <w:textAlignment w:val="bottom"/>
      </w:pPr>
      <w:r>
        <w:fldChar w:fldCharType="begin"/>
      </w:r>
      <w:r>
        <w:instrText xml:space="preserve">symbol 130 \f "Wingdings" \s 12</w:instrText>
      </w:r>
      <w:r>
        <w:fldChar w:fldCharType="end"/>
      </w:r>
      <w:r>
        <w:rPr>
          <w:rFonts w:hint="eastAsia"/>
        </w:rPr>
        <w:t>水、电、采暖、降温及安全设备齐全。</w:t>
      </w:r>
    </w:p>
    <w:p w14:paraId="48806E67">
      <w:pPr>
        <w:pStyle w:val="9"/>
        <w:autoSpaceDE w:val="0"/>
        <w:autoSpaceDN w:val="0"/>
        <w:ind w:firstLine="991" w:firstLineChars="472"/>
        <w:textAlignment w:val="bottom"/>
      </w:pPr>
      <w:r>
        <w:fldChar w:fldCharType="begin"/>
      </w:r>
      <w:r>
        <w:instrText xml:space="preserve">symbol 131 \f "Wingdings" \s 12</w:instrText>
      </w:r>
      <w:r>
        <w:fldChar w:fldCharType="end"/>
      </w:r>
      <w:r>
        <w:rPr>
          <w:rFonts w:hint="eastAsia"/>
        </w:rPr>
        <w:t>清洁规范、无干扰。</w:t>
      </w:r>
    </w:p>
    <w:p w14:paraId="02184448">
      <w:pPr>
        <w:pStyle w:val="9"/>
        <w:autoSpaceDE w:val="0"/>
        <w:autoSpaceDN w:val="0"/>
        <w:ind w:firstLine="991" w:firstLineChars="472"/>
        <w:textAlignment w:val="bottom"/>
      </w:pPr>
      <w:r>
        <w:fldChar w:fldCharType="begin"/>
      </w:r>
      <w:r>
        <w:instrText xml:space="preserve">symbol 132 \f "Wingdings" \s 12</w:instrText>
      </w:r>
      <w:r>
        <w:fldChar w:fldCharType="end"/>
      </w:r>
      <w:r>
        <w:rPr>
          <w:rFonts w:hint="eastAsia"/>
        </w:rPr>
        <w:t>面积大小根据实际需要而定。</w:t>
      </w:r>
    </w:p>
    <w:p w14:paraId="78002FFB">
      <w:pPr>
        <w:pStyle w:val="9"/>
        <w:autoSpaceDE w:val="0"/>
        <w:autoSpaceDN w:val="0"/>
        <w:ind w:firstLine="991" w:firstLineChars="472"/>
        <w:textAlignment w:val="bottom"/>
      </w:pPr>
      <w:r>
        <w:fldChar w:fldCharType="begin"/>
      </w:r>
      <w:r>
        <w:instrText xml:space="preserve">symbol 133 \f "Wingdings" \s 12</w:instrText>
      </w:r>
      <w:r>
        <w:fldChar w:fldCharType="end"/>
      </w:r>
      <w:r>
        <w:rPr>
          <w:rFonts w:hint="eastAsia"/>
        </w:rPr>
        <w:t>各工位配备满足实际需要的工、量具摆放台架。</w:t>
      </w:r>
    </w:p>
    <w:tbl>
      <w:tblPr>
        <w:tblStyle w:val="5"/>
        <w:tblpPr w:leftFromText="180" w:rightFromText="180" w:vertAnchor="text" w:horzAnchor="margin" w:tblpX="555" w:tblpY="357"/>
        <w:tblOverlap w:val="never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7424"/>
      </w:tblGrid>
      <w:tr w14:paraId="6A71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928" w:type="dxa"/>
            <w:gridSpan w:val="2"/>
            <w:vAlign w:val="center"/>
          </w:tcPr>
          <w:p w14:paraId="3A3DA85F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水稻纹枯病及其症状的识别</w:t>
            </w:r>
          </w:p>
        </w:tc>
      </w:tr>
      <w:tr w14:paraId="371F9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10613779">
            <w:pPr>
              <w:rPr>
                <w:szCs w:val="21"/>
              </w:rPr>
            </w:pPr>
            <w:r>
              <w:rPr>
                <w:rFonts w:hint="eastAsia"/>
              </w:rPr>
              <w:t>识别水稻纹枯病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7424" w:type="dxa"/>
          </w:tcPr>
          <w:p w14:paraId="7C99E629">
            <w:pPr>
              <w:rPr>
                <w:b/>
                <w:bCs/>
                <w:szCs w:val="21"/>
              </w:rPr>
            </w:pPr>
          </w:p>
        </w:tc>
      </w:tr>
      <w:tr w14:paraId="6C581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504" w:type="dxa"/>
            <w:vAlign w:val="center"/>
          </w:tcPr>
          <w:p w14:paraId="53101B51">
            <w:r>
              <w:rPr>
                <w:rFonts w:hint="eastAsia"/>
              </w:rPr>
              <w:t>描述水稻纹枯病</w:t>
            </w:r>
            <w:r>
              <w:rPr>
                <w:rFonts w:hint="eastAsia"/>
                <w:szCs w:val="21"/>
              </w:rPr>
              <w:t>发病症状</w:t>
            </w:r>
          </w:p>
        </w:tc>
        <w:tc>
          <w:tcPr>
            <w:tcW w:w="7424" w:type="dxa"/>
          </w:tcPr>
          <w:p w14:paraId="2BF4E092">
            <w:pPr>
              <w:rPr>
                <w:b/>
                <w:bCs/>
                <w:szCs w:val="21"/>
              </w:rPr>
            </w:pPr>
          </w:p>
        </w:tc>
      </w:tr>
    </w:tbl>
    <w:p w14:paraId="0B1D3AA3">
      <w:pPr>
        <w:ind w:firstLine="420" w:firstLineChars="200"/>
      </w:pPr>
      <w:r>
        <w:rPr>
          <w:rFonts w:hint="eastAsia"/>
        </w:rPr>
        <w:t>（6）作考表格</w:t>
      </w:r>
    </w:p>
    <w:p w14:paraId="7B5F3FE0">
      <w:pPr>
        <w:snapToGrid w:val="0"/>
        <w:spacing w:line="360" w:lineRule="auto"/>
      </w:pPr>
    </w:p>
    <w:p w14:paraId="10226B37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  <w:bookmarkStart w:id="1" w:name="_GoBack"/>
      <w:bookmarkEnd w:id="1"/>
    </w:p>
    <w:p w14:paraId="1377D3C2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5</w:t>
      </w:r>
      <w:r>
        <w:rPr>
          <w:rFonts w:hint="eastAsia"/>
        </w:rPr>
        <w:t>分</w:t>
      </w:r>
    </w:p>
    <w:p w14:paraId="7703647B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5832CCED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2FEC7EE2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410"/>
        <w:gridCol w:w="1701"/>
        <w:gridCol w:w="1417"/>
        <w:gridCol w:w="1418"/>
        <w:gridCol w:w="1276"/>
      </w:tblGrid>
      <w:tr w14:paraId="0401D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1ECC75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10" w:type="dxa"/>
            <w:vAlign w:val="center"/>
          </w:tcPr>
          <w:p w14:paraId="24BDC7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701" w:type="dxa"/>
            <w:vAlign w:val="center"/>
          </w:tcPr>
          <w:p w14:paraId="1F8BCA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17" w:type="dxa"/>
            <w:vAlign w:val="center"/>
          </w:tcPr>
          <w:p w14:paraId="50EAF1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418" w:type="dxa"/>
            <w:vAlign w:val="center"/>
          </w:tcPr>
          <w:p w14:paraId="605258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276" w:type="dxa"/>
            <w:vAlign w:val="center"/>
          </w:tcPr>
          <w:p w14:paraId="52077AE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74CA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550933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 w14:paraId="5CF716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背负式机动喷粉机</w:t>
            </w:r>
          </w:p>
        </w:tc>
        <w:tc>
          <w:tcPr>
            <w:tcW w:w="1701" w:type="dxa"/>
            <w:vAlign w:val="center"/>
          </w:tcPr>
          <w:p w14:paraId="0E1D10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17" w:type="dxa"/>
            <w:vAlign w:val="center"/>
          </w:tcPr>
          <w:p w14:paraId="0C15B9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418" w:type="dxa"/>
            <w:vAlign w:val="center"/>
          </w:tcPr>
          <w:p w14:paraId="388C92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3E49F91">
            <w:pPr>
              <w:jc w:val="center"/>
              <w:rPr>
                <w:szCs w:val="21"/>
              </w:rPr>
            </w:pPr>
          </w:p>
        </w:tc>
      </w:tr>
      <w:tr w14:paraId="484C7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0D81633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 w14:paraId="37C6CF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701" w:type="dxa"/>
            <w:vAlign w:val="center"/>
          </w:tcPr>
          <w:p w14:paraId="610107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17" w:type="dxa"/>
            <w:vAlign w:val="center"/>
          </w:tcPr>
          <w:p w14:paraId="7F99D4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4B7674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1A584B46">
            <w:pPr>
              <w:jc w:val="center"/>
              <w:rPr>
                <w:szCs w:val="21"/>
              </w:rPr>
            </w:pPr>
          </w:p>
        </w:tc>
      </w:tr>
      <w:tr w14:paraId="346A6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378D878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 w14:paraId="4B953E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701" w:type="dxa"/>
            <w:vAlign w:val="center"/>
          </w:tcPr>
          <w:p w14:paraId="37981D5D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hint="eastAsia" w:ascii="宋体" w:hAnsi="宋体" w:cs="Arial"/>
              </w:rPr>
              <w:t>～</w:t>
            </w: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  <w:vAlign w:val="center"/>
          </w:tcPr>
          <w:p w14:paraId="61AB44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418" w:type="dxa"/>
            <w:vAlign w:val="center"/>
          </w:tcPr>
          <w:p w14:paraId="0262CEC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23A2B79A">
            <w:pPr>
              <w:jc w:val="center"/>
              <w:rPr>
                <w:szCs w:val="21"/>
              </w:rPr>
            </w:pPr>
          </w:p>
        </w:tc>
      </w:tr>
      <w:tr w14:paraId="06826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702EDC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 w14:paraId="50BEFA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701" w:type="dxa"/>
            <w:vAlign w:val="center"/>
          </w:tcPr>
          <w:p w14:paraId="499C387E">
            <w:pPr>
              <w:jc w:val="center"/>
              <w:rPr>
                <w:rFonts w:ascii="宋体" w:hAnsi="宋体" w:cs="Arial"/>
              </w:rPr>
            </w:pPr>
            <w:r>
              <w:rPr>
                <w:rFonts w:ascii="宋体" w:hAnsi="宋体" w:cs="Arial"/>
              </w:rPr>
              <w:t>6×100mm</w:t>
            </w:r>
          </w:p>
        </w:tc>
        <w:tc>
          <w:tcPr>
            <w:tcW w:w="1417" w:type="dxa"/>
            <w:vAlign w:val="center"/>
          </w:tcPr>
          <w:p w14:paraId="093024A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6F9C2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6A1C154">
            <w:pPr>
              <w:jc w:val="center"/>
              <w:rPr>
                <w:szCs w:val="21"/>
              </w:rPr>
            </w:pPr>
          </w:p>
        </w:tc>
      </w:tr>
      <w:tr w14:paraId="66BF0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533775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 w14:paraId="11A8BD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701" w:type="dxa"/>
            <w:vAlign w:val="center"/>
          </w:tcPr>
          <w:p w14:paraId="116BE5A4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</w:rPr>
              <w:t>2#×100mm</w:t>
            </w:r>
          </w:p>
        </w:tc>
        <w:tc>
          <w:tcPr>
            <w:tcW w:w="1417" w:type="dxa"/>
            <w:vAlign w:val="center"/>
          </w:tcPr>
          <w:p w14:paraId="735591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34C856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4A27068">
            <w:pPr>
              <w:jc w:val="center"/>
              <w:rPr>
                <w:szCs w:val="21"/>
              </w:rPr>
            </w:pPr>
          </w:p>
        </w:tc>
      </w:tr>
      <w:tr w14:paraId="73B0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49D72E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 w14:paraId="5F2CEA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701" w:type="dxa"/>
            <w:vAlign w:val="center"/>
          </w:tcPr>
          <w:p w14:paraId="592105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  <w:vAlign w:val="center"/>
          </w:tcPr>
          <w:p w14:paraId="62DC3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35F35F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54B660E6">
            <w:pPr>
              <w:jc w:val="center"/>
              <w:rPr>
                <w:szCs w:val="21"/>
              </w:rPr>
            </w:pPr>
          </w:p>
        </w:tc>
      </w:tr>
      <w:tr w14:paraId="2091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4A6C35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 w14:paraId="344BF4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701" w:type="dxa"/>
            <w:vAlign w:val="center"/>
          </w:tcPr>
          <w:p w14:paraId="60E6AC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17" w:type="dxa"/>
            <w:vAlign w:val="center"/>
          </w:tcPr>
          <w:p w14:paraId="0C867E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EBE87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E59A80F">
            <w:pPr>
              <w:jc w:val="center"/>
              <w:rPr>
                <w:szCs w:val="21"/>
              </w:rPr>
            </w:pPr>
          </w:p>
        </w:tc>
      </w:tr>
      <w:tr w14:paraId="5556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783022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 w14:paraId="69AE40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垫圈</w:t>
            </w:r>
          </w:p>
        </w:tc>
        <w:tc>
          <w:tcPr>
            <w:tcW w:w="1701" w:type="dxa"/>
            <w:vAlign w:val="center"/>
          </w:tcPr>
          <w:p w14:paraId="5CF0346C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617F8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418" w:type="dxa"/>
            <w:vAlign w:val="center"/>
          </w:tcPr>
          <w:p w14:paraId="6095509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5B4085B8">
            <w:pPr>
              <w:jc w:val="center"/>
              <w:rPr>
                <w:szCs w:val="21"/>
              </w:rPr>
            </w:pPr>
          </w:p>
        </w:tc>
      </w:tr>
      <w:tr w14:paraId="73E1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7C7B2B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 w14:paraId="1C3ECED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毛扫</w:t>
            </w:r>
          </w:p>
        </w:tc>
        <w:tc>
          <w:tcPr>
            <w:tcW w:w="1701" w:type="dxa"/>
            <w:vAlign w:val="center"/>
          </w:tcPr>
          <w:p w14:paraId="3091F5E2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A92A8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418" w:type="dxa"/>
            <w:vAlign w:val="center"/>
          </w:tcPr>
          <w:p w14:paraId="175843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3024190B">
            <w:pPr>
              <w:jc w:val="center"/>
              <w:rPr>
                <w:szCs w:val="21"/>
              </w:rPr>
            </w:pPr>
          </w:p>
        </w:tc>
      </w:tr>
      <w:tr w14:paraId="6588C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0" w:type="dxa"/>
            <w:vAlign w:val="center"/>
          </w:tcPr>
          <w:p w14:paraId="2D8E04A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410" w:type="dxa"/>
            <w:vAlign w:val="center"/>
          </w:tcPr>
          <w:p w14:paraId="3C54EB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701" w:type="dxa"/>
            <w:vAlign w:val="center"/>
          </w:tcPr>
          <w:p w14:paraId="20DF85F5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A22CA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418" w:type="dxa"/>
            <w:vAlign w:val="center"/>
          </w:tcPr>
          <w:p w14:paraId="63ACD6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276" w:type="dxa"/>
            <w:vAlign w:val="center"/>
          </w:tcPr>
          <w:p w14:paraId="78A4CE3C">
            <w:pPr>
              <w:jc w:val="center"/>
              <w:rPr>
                <w:szCs w:val="21"/>
              </w:rPr>
            </w:pPr>
          </w:p>
        </w:tc>
      </w:tr>
    </w:tbl>
    <w:p w14:paraId="4AE110DA">
      <w:pPr>
        <w:ind w:firstLine="420" w:firstLineChars="200"/>
      </w:pPr>
      <w:r>
        <w:rPr>
          <w:rFonts w:hint="eastAsia"/>
        </w:rPr>
        <w:t>说明：可根据实际情况选择现有的背负式机动喷粉机，附件必须齐全、完好，满足考核要求。</w:t>
      </w:r>
    </w:p>
    <w:p w14:paraId="37504D78">
      <w:pPr>
        <w:snapToGrid w:val="0"/>
        <w:spacing w:line="360" w:lineRule="auto"/>
      </w:pPr>
    </w:p>
    <w:p w14:paraId="1EB8B901">
      <w:pPr>
        <w:snapToGrid w:val="0"/>
        <w:spacing w:line="360" w:lineRule="auto"/>
      </w:pPr>
    </w:p>
    <w:p w14:paraId="2F9E2EFC">
      <w:pPr>
        <w:snapToGrid w:val="0"/>
        <w:spacing w:line="360" w:lineRule="auto"/>
      </w:pPr>
    </w:p>
    <w:p w14:paraId="627D484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B4B61C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5F2E4C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23FD69A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61894C9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810976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F8CD64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904706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A59E64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5E3319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7F24FD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5EE9B3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DC657B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D1FD82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9B5285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5D8697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A52E35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8E8EDD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AF8BAB3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31F5952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4B24EA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3780D29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44F56"/>
    <w:rsid w:val="000B7AC3"/>
    <w:rsid w:val="000C34CF"/>
    <w:rsid w:val="000C793F"/>
    <w:rsid w:val="000E5C1A"/>
    <w:rsid w:val="00142270"/>
    <w:rsid w:val="001433A5"/>
    <w:rsid w:val="00175146"/>
    <w:rsid w:val="00176B9E"/>
    <w:rsid w:val="001B46BD"/>
    <w:rsid w:val="001E1BED"/>
    <w:rsid w:val="0025406B"/>
    <w:rsid w:val="00281EA4"/>
    <w:rsid w:val="00322ED9"/>
    <w:rsid w:val="003343B8"/>
    <w:rsid w:val="003500DD"/>
    <w:rsid w:val="00362B2F"/>
    <w:rsid w:val="00397037"/>
    <w:rsid w:val="003E431E"/>
    <w:rsid w:val="0045731C"/>
    <w:rsid w:val="004C2AC4"/>
    <w:rsid w:val="004C74F4"/>
    <w:rsid w:val="004E3F32"/>
    <w:rsid w:val="00546FAE"/>
    <w:rsid w:val="005658BE"/>
    <w:rsid w:val="00575DF8"/>
    <w:rsid w:val="00583C00"/>
    <w:rsid w:val="00597BFA"/>
    <w:rsid w:val="005D5AA7"/>
    <w:rsid w:val="0075385E"/>
    <w:rsid w:val="007758D8"/>
    <w:rsid w:val="00875938"/>
    <w:rsid w:val="008A531E"/>
    <w:rsid w:val="008C5030"/>
    <w:rsid w:val="008F1584"/>
    <w:rsid w:val="0099531F"/>
    <w:rsid w:val="009F1751"/>
    <w:rsid w:val="00A12D8B"/>
    <w:rsid w:val="00A3480C"/>
    <w:rsid w:val="00A66023"/>
    <w:rsid w:val="00A716B0"/>
    <w:rsid w:val="00AD7ABD"/>
    <w:rsid w:val="00B72129"/>
    <w:rsid w:val="00BE1255"/>
    <w:rsid w:val="00C35277"/>
    <w:rsid w:val="00C3672E"/>
    <w:rsid w:val="00CC0BE9"/>
    <w:rsid w:val="00D35BA8"/>
    <w:rsid w:val="00E6214A"/>
    <w:rsid w:val="00EB087B"/>
    <w:rsid w:val="00EC659D"/>
    <w:rsid w:val="00F06612"/>
    <w:rsid w:val="00F22864"/>
    <w:rsid w:val="00F34E99"/>
    <w:rsid w:val="00F53390"/>
    <w:rsid w:val="00F54D9A"/>
    <w:rsid w:val="00FC12BE"/>
    <w:rsid w:val="00FD4865"/>
    <w:rsid w:val="12CF397F"/>
    <w:rsid w:val="23820991"/>
    <w:rsid w:val="2B0171B7"/>
    <w:rsid w:val="43F757C1"/>
    <w:rsid w:val="4C083F80"/>
    <w:rsid w:val="5FC14324"/>
    <w:rsid w:val="62792429"/>
    <w:rsid w:val="70102E87"/>
    <w:rsid w:val="7A02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466</Words>
  <Characters>492</Characters>
  <Lines>5</Lines>
  <Paragraphs>1</Paragraphs>
  <TotalTime>5</TotalTime>
  <ScaleCrop>false</ScaleCrop>
  <LinksUpToDate>false</LinksUpToDate>
  <CharactersWithSpaces>499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2025-12-01T03:09:22Z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FDF90EDC355D40FF828E739A72059221_12</vt:lpwstr>
  </property>
</Properties>
</file>