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F0867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EB2616F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C50CFA3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002</w:t>
      </w:r>
    </w:p>
    <w:p w14:paraId="433AAB22">
      <w:pPr>
        <w:jc w:val="center"/>
        <w:rPr>
          <w:rFonts w:ascii="黑体" w:hAnsi="华文细黑" w:eastAsia="黑体"/>
          <w:b/>
          <w:bCs/>
          <w:szCs w:val="21"/>
        </w:rPr>
      </w:pPr>
    </w:p>
    <w:p w14:paraId="3CC40833">
      <w:pPr>
        <w:jc w:val="center"/>
        <w:rPr>
          <w:rFonts w:ascii="宋体" w:hAnsi="宋体"/>
          <w:b/>
          <w:bCs/>
          <w:szCs w:val="21"/>
        </w:rPr>
      </w:pPr>
    </w:p>
    <w:p w14:paraId="477B65FE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</w:p>
    <w:p w14:paraId="64049677">
      <w:pPr>
        <w:ind w:firstLine="424" w:firstLineChars="202"/>
      </w:pPr>
      <w:r>
        <w:rPr>
          <w:rFonts w:hint="eastAsia"/>
        </w:rPr>
        <w:t>（1）本题分值：</w:t>
      </w:r>
      <w:r>
        <w:t>90</w:t>
      </w:r>
      <w:r>
        <w:rPr>
          <w:rFonts w:hint="eastAsia"/>
        </w:rPr>
        <w:t>分</w:t>
      </w:r>
    </w:p>
    <w:p w14:paraId="1F0D413A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5A8C1A6C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4BDE7E98">
      <w:pPr>
        <w:ind w:firstLine="424" w:firstLineChars="202"/>
        <w:rPr>
          <w:bCs/>
        </w:rPr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）农药（4种、每种剂型2个品种）、原料及设备设施准备：准备</w:t>
      </w:r>
      <w:r>
        <w:rPr>
          <w:rFonts w:hint="eastAsia"/>
          <w:bCs/>
        </w:rPr>
        <w:t>40%乐果40%辛硫磷、5%百菌清、敌百虫、50%多菌灵、75%百菌清、3%呋喃丹、25%百菌清等农药标本，及</w:t>
      </w:r>
      <w:r>
        <w:rPr>
          <w:rFonts w:hint="eastAsia"/>
        </w:rPr>
        <w:t>硫酸铜，生石灰、水、烧怀、量筒、PH试纸、玻璃棒、天平称、放大镜、桶等。</w:t>
      </w:r>
    </w:p>
    <w:p w14:paraId="31AB737F">
      <w:pPr>
        <w:ind w:firstLine="424" w:firstLineChars="202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197AA6A8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11583481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</w:t>
      </w:r>
      <w:r>
        <w:rPr>
          <w:rFonts w:hint="eastAsia"/>
          <w:bCs/>
        </w:rPr>
        <w:t>辨别农药剂型、配制</w:t>
      </w:r>
      <w:r>
        <w:rPr>
          <w:rFonts w:hint="eastAsia"/>
        </w:rPr>
        <w:t>波尔多液及写答卷。</w:t>
      </w:r>
    </w:p>
    <w:p w14:paraId="7FE2F88C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每个工位标明工位编号，并配有一个放大镜，烧怀、量筒、PH试纸、玻璃棒、天平称等用具。</w:t>
      </w:r>
    </w:p>
    <w:p w14:paraId="41662233">
      <w:pPr>
        <w:ind w:firstLine="424" w:firstLineChars="202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）人员要求：</w:t>
      </w:r>
    </w:p>
    <w:p w14:paraId="063AC470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178EC239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5ABDCDC3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监考人员要在开考前5分钟检查完毕各工作台上的农药、原料是否已符合考核的要求。</w:t>
      </w:r>
    </w:p>
    <w:p w14:paraId="3E8B8F80">
      <w:pPr>
        <w:ind w:firstLine="420" w:firstLineChars="200"/>
      </w:pPr>
      <w:r>
        <w:rPr>
          <w:rFonts w:hint="eastAsia"/>
        </w:rPr>
        <w:t>（7）作答表格：</w:t>
      </w:r>
    </w:p>
    <w:tbl>
      <w:tblPr>
        <w:tblStyle w:val="5"/>
        <w:tblpPr w:leftFromText="180" w:rightFromText="180" w:vertAnchor="text" w:horzAnchor="margin" w:tblpX="423" w:tblpY="357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424"/>
      </w:tblGrid>
      <w:tr w14:paraId="0C5DC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2"/>
            <w:vAlign w:val="center"/>
          </w:tcPr>
          <w:p w14:paraId="0B0CFD4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</w:rPr>
              <w:t>2种</w:t>
            </w:r>
            <w:r>
              <w:rPr>
                <w:rFonts w:hint="eastAsia"/>
                <w:b/>
              </w:rPr>
              <w:t>农药剂型的识别及</w:t>
            </w:r>
            <w:r>
              <w:rPr>
                <w:rFonts w:hint="eastAsia" w:ascii="宋体" w:hAnsi="宋体"/>
                <w:b/>
                <w:szCs w:val="21"/>
              </w:rPr>
              <w:t>半量式</w:t>
            </w:r>
            <w:r>
              <w:rPr>
                <w:rFonts w:hint="eastAsia"/>
                <w:b/>
              </w:rPr>
              <w:t>波尔多液的配制</w:t>
            </w:r>
          </w:p>
        </w:tc>
      </w:tr>
      <w:tr w14:paraId="49C3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  <w:vAlign w:val="center"/>
          </w:tcPr>
          <w:p w14:paraId="04A4E058">
            <w:pPr>
              <w:rPr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识别2种农药剂型</w:t>
            </w:r>
          </w:p>
        </w:tc>
        <w:tc>
          <w:tcPr>
            <w:tcW w:w="7424" w:type="dxa"/>
          </w:tcPr>
          <w:p w14:paraId="443F4192">
            <w:pPr>
              <w:ind w:left="841" w:leftChars="300" w:hanging="211" w:hangingChars="100"/>
              <w:rPr>
                <w:b/>
                <w:bCs/>
                <w:szCs w:val="21"/>
              </w:rPr>
            </w:pPr>
          </w:p>
        </w:tc>
      </w:tr>
      <w:tr w14:paraId="7DA83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36" w:type="dxa"/>
            <w:vAlign w:val="center"/>
          </w:tcPr>
          <w:p w14:paraId="6779541D">
            <w:pPr>
              <w:rPr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半量式</w:t>
            </w:r>
            <w:r>
              <w:rPr>
                <w:rFonts w:hint="eastAsia"/>
                <w:bCs/>
              </w:rPr>
              <w:t>波尔多液的配制</w:t>
            </w:r>
          </w:p>
        </w:tc>
        <w:tc>
          <w:tcPr>
            <w:tcW w:w="7424" w:type="dxa"/>
          </w:tcPr>
          <w:p w14:paraId="349CC7C2">
            <w:pPr>
              <w:rPr>
                <w:b/>
                <w:bCs/>
                <w:szCs w:val="21"/>
              </w:rPr>
            </w:pPr>
          </w:p>
        </w:tc>
      </w:tr>
    </w:tbl>
    <w:p w14:paraId="38F494E2">
      <w:pPr>
        <w:ind w:firstLine="991" w:firstLineChars="472"/>
      </w:pPr>
    </w:p>
    <w:p w14:paraId="1A007A98">
      <w:pPr>
        <w:ind w:firstLine="991" w:firstLineChars="472"/>
      </w:pPr>
    </w:p>
    <w:p w14:paraId="1F6BE08E">
      <w:pPr>
        <w:pStyle w:val="2"/>
        <w:ind w:firstLine="425"/>
        <w:rPr>
          <w:rFonts w:ascii="Times New Roman" w:hAnsi="Times New Roman"/>
          <w:sz w:val="18"/>
        </w:rPr>
      </w:pPr>
    </w:p>
    <w:p w14:paraId="08925811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71494BA8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10</w:t>
      </w:r>
      <w:r>
        <w:rPr>
          <w:rFonts w:hint="eastAsia"/>
        </w:rPr>
        <w:t>分</w:t>
      </w:r>
    </w:p>
    <w:p w14:paraId="23E850D0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2270FAE1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63554FDF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479"/>
        <w:gridCol w:w="1708"/>
        <w:gridCol w:w="1423"/>
        <w:gridCol w:w="1408"/>
        <w:gridCol w:w="1317"/>
      </w:tblGrid>
      <w:tr w14:paraId="3A91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94" w:type="dxa"/>
            <w:vAlign w:val="center"/>
          </w:tcPr>
          <w:p w14:paraId="5AE5F8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79" w:type="dxa"/>
            <w:vAlign w:val="center"/>
          </w:tcPr>
          <w:p w14:paraId="437936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8" w:type="dxa"/>
            <w:vAlign w:val="center"/>
          </w:tcPr>
          <w:p w14:paraId="1C3968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23" w:type="dxa"/>
            <w:vAlign w:val="center"/>
          </w:tcPr>
          <w:p w14:paraId="615DE4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08" w:type="dxa"/>
            <w:vAlign w:val="center"/>
          </w:tcPr>
          <w:p w14:paraId="6A1318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317" w:type="dxa"/>
            <w:vAlign w:val="center"/>
          </w:tcPr>
          <w:p w14:paraId="79A49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7C605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75C72F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79" w:type="dxa"/>
            <w:vAlign w:val="center"/>
          </w:tcPr>
          <w:p w14:paraId="757FA2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手动喷雾器</w:t>
            </w:r>
          </w:p>
        </w:tc>
        <w:tc>
          <w:tcPr>
            <w:tcW w:w="1708" w:type="dxa"/>
            <w:vAlign w:val="center"/>
          </w:tcPr>
          <w:p w14:paraId="3C9497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23" w:type="dxa"/>
          </w:tcPr>
          <w:p w14:paraId="2B90F9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08" w:type="dxa"/>
            <w:vAlign w:val="center"/>
          </w:tcPr>
          <w:p w14:paraId="73C37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1317" w:type="dxa"/>
            <w:vAlign w:val="center"/>
          </w:tcPr>
          <w:p w14:paraId="2C84C402">
            <w:pPr>
              <w:jc w:val="center"/>
              <w:rPr>
                <w:szCs w:val="21"/>
              </w:rPr>
            </w:pPr>
          </w:p>
        </w:tc>
      </w:tr>
      <w:tr w14:paraId="5CAD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17627F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79" w:type="dxa"/>
            <w:vAlign w:val="center"/>
          </w:tcPr>
          <w:p w14:paraId="38C792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708" w:type="dxa"/>
            <w:vAlign w:val="center"/>
          </w:tcPr>
          <w:p w14:paraId="5B5826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23" w:type="dxa"/>
          </w:tcPr>
          <w:p w14:paraId="5FC62C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8" w:type="dxa"/>
            <w:vAlign w:val="center"/>
          </w:tcPr>
          <w:p w14:paraId="50A1AC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17" w:type="dxa"/>
            <w:vAlign w:val="center"/>
          </w:tcPr>
          <w:p w14:paraId="65572EDC">
            <w:pPr>
              <w:jc w:val="center"/>
              <w:rPr>
                <w:szCs w:val="21"/>
              </w:rPr>
            </w:pPr>
          </w:p>
        </w:tc>
      </w:tr>
      <w:tr w14:paraId="58B6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0AD617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79" w:type="dxa"/>
            <w:vAlign w:val="center"/>
          </w:tcPr>
          <w:p w14:paraId="5255A8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8" w:type="dxa"/>
            <w:vAlign w:val="center"/>
          </w:tcPr>
          <w:p w14:paraId="3B369940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7</w:t>
            </w:r>
            <w:r>
              <w:rPr>
                <w:rFonts w:hint="eastAsia" w:ascii="宋体" w:hAnsi="宋体" w:cs="Arial"/>
                <w:szCs w:val="21"/>
              </w:rPr>
              <w:t>～</w:t>
            </w:r>
            <w:r>
              <w:rPr>
                <w:rFonts w:ascii="Arial" w:hAnsi="Arial" w:cs="Arial"/>
                <w:szCs w:val="21"/>
              </w:rPr>
              <w:t>36</w:t>
            </w:r>
          </w:p>
        </w:tc>
        <w:tc>
          <w:tcPr>
            <w:tcW w:w="1423" w:type="dxa"/>
          </w:tcPr>
          <w:p w14:paraId="38A1F0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08" w:type="dxa"/>
            <w:vAlign w:val="center"/>
          </w:tcPr>
          <w:p w14:paraId="378637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17" w:type="dxa"/>
            <w:vAlign w:val="center"/>
          </w:tcPr>
          <w:p w14:paraId="331C1DF8">
            <w:pPr>
              <w:jc w:val="center"/>
              <w:rPr>
                <w:szCs w:val="21"/>
              </w:rPr>
            </w:pPr>
          </w:p>
        </w:tc>
      </w:tr>
      <w:tr w14:paraId="1A63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6D5809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79" w:type="dxa"/>
            <w:vAlign w:val="center"/>
          </w:tcPr>
          <w:p w14:paraId="656BE8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8" w:type="dxa"/>
            <w:vAlign w:val="center"/>
          </w:tcPr>
          <w:p w14:paraId="77CB634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6×100mm</w:t>
            </w:r>
          </w:p>
        </w:tc>
        <w:tc>
          <w:tcPr>
            <w:tcW w:w="1423" w:type="dxa"/>
          </w:tcPr>
          <w:p w14:paraId="50ADBB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8" w:type="dxa"/>
            <w:vAlign w:val="center"/>
          </w:tcPr>
          <w:p w14:paraId="340668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17" w:type="dxa"/>
            <w:vAlign w:val="center"/>
          </w:tcPr>
          <w:p w14:paraId="74D13ED0">
            <w:pPr>
              <w:jc w:val="center"/>
              <w:rPr>
                <w:szCs w:val="21"/>
              </w:rPr>
            </w:pPr>
          </w:p>
        </w:tc>
      </w:tr>
      <w:tr w14:paraId="15DE4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94" w:type="dxa"/>
            <w:vAlign w:val="center"/>
          </w:tcPr>
          <w:p w14:paraId="79C4EA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79" w:type="dxa"/>
            <w:vAlign w:val="center"/>
          </w:tcPr>
          <w:p w14:paraId="126C95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8" w:type="dxa"/>
            <w:vAlign w:val="center"/>
          </w:tcPr>
          <w:p w14:paraId="6AAED829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  <w:szCs w:val="21"/>
              </w:rPr>
              <w:t>2#×100mm</w:t>
            </w:r>
          </w:p>
        </w:tc>
        <w:tc>
          <w:tcPr>
            <w:tcW w:w="1423" w:type="dxa"/>
          </w:tcPr>
          <w:p w14:paraId="50A786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8" w:type="dxa"/>
            <w:vAlign w:val="center"/>
          </w:tcPr>
          <w:p w14:paraId="45D5E1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17" w:type="dxa"/>
            <w:vAlign w:val="center"/>
          </w:tcPr>
          <w:p w14:paraId="392D31DA">
            <w:pPr>
              <w:jc w:val="center"/>
              <w:rPr>
                <w:szCs w:val="21"/>
              </w:rPr>
            </w:pPr>
          </w:p>
        </w:tc>
      </w:tr>
      <w:tr w14:paraId="7D2C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0B6007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79" w:type="dxa"/>
            <w:vAlign w:val="center"/>
          </w:tcPr>
          <w:p w14:paraId="7E0F0A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8" w:type="dxa"/>
            <w:vAlign w:val="center"/>
          </w:tcPr>
          <w:p w14:paraId="2219C0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23" w:type="dxa"/>
          </w:tcPr>
          <w:p w14:paraId="50FDC1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8" w:type="dxa"/>
            <w:vAlign w:val="center"/>
          </w:tcPr>
          <w:p w14:paraId="3204E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17" w:type="dxa"/>
            <w:vAlign w:val="center"/>
          </w:tcPr>
          <w:p w14:paraId="003144E3">
            <w:pPr>
              <w:jc w:val="center"/>
              <w:rPr>
                <w:szCs w:val="21"/>
              </w:rPr>
            </w:pPr>
          </w:p>
        </w:tc>
      </w:tr>
      <w:tr w14:paraId="2A5A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2BF3B1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79" w:type="dxa"/>
            <w:vAlign w:val="center"/>
          </w:tcPr>
          <w:p w14:paraId="3EE1C5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8" w:type="dxa"/>
            <w:vAlign w:val="center"/>
          </w:tcPr>
          <w:p w14:paraId="765231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23" w:type="dxa"/>
          </w:tcPr>
          <w:p w14:paraId="4A48E0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8" w:type="dxa"/>
            <w:vAlign w:val="center"/>
          </w:tcPr>
          <w:p w14:paraId="68E753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17" w:type="dxa"/>
            <w:vAlign w:val="center"/>
          </w:tcPr>
          <w:p w14:paraId="0D7A5D52">
            <w:pPr>
              <w:jc w:val="center"/>
              <w:rPr>
                <w:szCs w:val="21"/>
              </w:rPr>
            </w:pPr>
          </w:p>
        </w:tc>
      </w:tr>
      <w:tr w14:paraId="1C2C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756F87A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479" w:type="dxa"/>
            <w:vAlign w:val="center"/>
          </w:tcPr>
          <w:p w14:paraId="52B3F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密封垫圈</w:t>
            </w:r>
          </w:p>
        </w:tc>
        <w:tc>
          <w:tcPr>
            <w:tcW w:w="1708" w:type="dxa"/>
            <w:vAlign w:val="center"/>
          </w:tcPr>
          <w:p w14:paraId="5D3BD681">
            <w:pPr>
              <w:jc w:val="center"/>
              <w:rPr>
                <w:szCs w:val="21"/>
              </w:rPr>
            </w:pPr>
          </w:p>
        </w:tc>
        <w:tc>
          <w:tcPr>
            <w:tcW w:w="1423" w:type="dxa"/>
          </w:tcPr>
          <w:p w14:paraId="5BA0F9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408" w:type="dxa"/>
            <w:vAlign w:val="center"/>
          </w:tcPr>
          <w:p w14:paraId="4996D0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17" w:type="dxa"/>
            <w:vAlign w:val="center"/>
          </w:tcPr>
          <w:p w14:paraId="39D0D94A">
            <w:pPr>
              <w:jc w:val="center"/>
              <w:rPr>
                <w:szCs w:val="21"/>
              </w:rPr>
            </w:pPr>
          </w:p>
        </w:tc>
      </w:tr>
      <w:tr w14:paraId="4A16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4" w:type="dxa"/>
            <w:vAlign w:val="center"/>
          </w:tcPr>
          <w:p w14:paraId="792384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79" w:type="dxa"/>
            <w:vAlign w:val="center"/>
          </w:tcPr>
          <w:p w14:paraId="629E7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8" w:type="dxa"/>
            <w:vAlign w:val="center"/>
          </w:tcPr>
          <w:p w14:paraId="7566409E">
            <w:pPr>
              <w:jc w:val="center"/>
              <w:rPr>
                <w:szCs w:val="21"/>
              </w:rPr>
            </w:pPr>
          </w:p>
        </w:tc>
        <w:tc>
          <w:tcPr>
            <w:tcW w:w="1423" w:type="dxa"/>
          </w:tcPr>
          <w:p w14:paraId="6EC9DF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08" w:type="dxa"/>
            <w:vAlign w:val="center"/>
          </w:tcPr>
          <w:p w14:paraId="519936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317" w:type="dxa"/>
            <w:vAlign w:val="center"/>
          </w:tcPr>
          <w:p w14:paraId="7DD406D4">
            <w:pPr>
              <w:jc w:val="center"/>
              <w:rPr>
                <w:szCs w:val="21"/>
              </w:rPr>
            </w:pPr>
          </w:p>
        </w:tc>
      </w:tr>
    </w:tbl>
    <w:p w14:paraId="6CABA69B">
      <w:pPr>
        <w:ind w:firstLine="420" w:firstLineChars="200"/>
      </w:pPr>
      <w:r>
        <w:rPr>
          <w:rFonts w:hint="eastAsia"/>
        </w:rPr>
        <w:t>说明：可根据实际情况选择现有的手动喷雾器，附件必须齐全、完好，满足考核要求。</w:t>
      </w:r>
    </w:p>
    <w:p w14:paraId="10236992">
      <w:pPr>
        <w:snapToGrid w:val="0"/>
        <w:spacing w:line="360" w:lineRule="auto"/>
      </w:pPr>
    </w:p>
    <w:p w14:paraId="3995B0D3">
      <w:pPr>
        <w:snapToGrid w:val="0"/>
        <w:spacing w:line="360" w:lineRule="auto"/>
      </w:pPr>
    </w:p>
    <w:p w14:paraId="3EAD5DA1">
      <w:pPr>
        <w:snapToGrid w:val="0"/>
        <w:spacing w:line="360" w:lineRule="auto"/>
      </w:pPr>
    </w:p>
    <w:p w14:paraId="1BEDAE33">
      <w:pPr>
        <w:snapToGrid w:val="0"/>
        <w:spacing w:line="360" w:lineRule="auto"/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cumentProtection w:enforcement="0"/>
  <w:defaultTabStop w:val="420"/>
  <w:drawingGridHorizontalSpacing w:val="105"/>
  <w:drawingGridVerticalSpacing w:val="29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C34CF"/>
    <w:rsid w:val="000C793F"/>
    <w:rsid w:val="000E5C1A"/>
    <w:rsid w:val="00142270"/>
    <w:rsid w:val="00175146"/>
    <w:rsid w:val="001E1BED"/>
    <w:rsid w:val="0025406B"/>
    <w:rsid w:val="00330376"/>
    <w:rsid w:val="003343B8"/>
    <w:rsid w:val="003500DD"/>
    <w:rsid w:val="00362B2F"/>
    <w:rsid w:val="00397037"/>
    <w:rsid w:val="00427D1E"/>
    <w:rsid w:val="0045731C"/>
    <w:rsid w:val="004C2AC4"/>
    <w:rsid w:val="00520251"/>
    <w:rsid w:val="005658BE"/>
    <w:rsid w:val="00593DEE"/>
    <w:rsid w:val="005D5AA7"/>
    <w:rsid w:val="00621BBD"/>
    <w:rsid w:val="006268D9"/>
    <w:rsid w:val="0075385E"/>
    <w:rsid w:val="00785BC7"/>
    <w:rsid w:val="007F15B7"/>
    <w:rsid w:val="00875938"/>
    <w:rsid w:val="00895C95"/>
    <w:rsid w:val="009259D8"/>
    <w:rsid w:val="009F1751"/>
    <w:rsid w:val="00A12D8B"/>
    <w:rsid w:val="00A3480C"/>
    <w:rsid w:val="00A66023"/>
    <w:rsid w:val="00A81468"/>
    <w:rsid w:val="00AD7ABD"/>
    <w:rsid w:val="00AE1D4B"/>
    <w:rsid w:val="00B668A5"/>
    <w:rsid w:val="00B72129"/>
    <w:rsid w:val="00B91426"/>
    <w:rsid w:val="00BE1255"/>
    <w:rsid w:val="00C3672E"/>
    <w:rsid w:val="00CC0BE9"/>
    <w:rsid w:val="00D0744D"/>
    <w:rsid w:val="00D35BA8"/>
    <w:rsid w:val="00DB33EA"/>
    <w:rsid w:val="00E57330"/>
    <w:rsid w:val="00E6214A"/>
    <w:rsid w:val="00EB087B"/>
    <w:rsid w:val="00EC659D"/>
    <w:rsid w:val="00F06612"/>
    <w:rsid w:val="00F22864"/>
    <w:rsid w:val="00F34E99"/>
    <w:rsid w:val="00F54D9A"/>
    <w:rsid w:val="00FC12BE"/>
    <w:rsid w:val="00FD4865"/>
    <w:rsid w:val="31A3014C"/>
    <w:rsid w:val="3C897B6A"/>
    <w:rsid w:val="3D20756A"/>
    <w:rsid w:val="48070771"/>
    <w:rsid w:val="4C315FA6"/>
    <w:rsid w:val="5442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649</Words>
  <Characters>693</Characters>
  <Lines>7</Lines>
  <Paragraphs>1</Paragraphs>
  <TotalTime>0</TotalTime>
  <ScaleCrop>false</ScaleCrop>
  <LinksUpToDate>false</LinksUpToDate>
  <CharactersWithSpaces>700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2025-12-01T03:12:00Z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A6A48DC238ED4B928C7B3791F39F3CE9_12</vt:lpwstr>
  </property>
</Properties>
</file>