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CA2E8">
      <w:pPr>
        <w:pStyle w:val="2"/>
        <w:spacing w:after="156" w:afterLines="50"/>
        <w:jc w:val="center"/>
        <w:rPr>
          <w:rFonts w:eastAsia="黑体"/>
          <w:b/>
          <w:bCs/>
          <w:sz w:val="30"/>
          <w:szCs w:val="30"/>
        </w:rPr>
      </w:pPr>
      <w:bookmarkStart w:id="0" w:name="_Hlk67415505"/>
      <w:r>
        <w:rPr>
          <w:rFonts w:ascii="黑体" w:eastAsia="黑体"/>
          <w:sz w:val="30"/>
          <w:szCs w:val="30"/>
        </w:rPr>
        <w:t>广东省职业技能等级认定试卷</w:t>
      </w:r>
    </w:p>
    <w:p w14:paraId="19F252CF">
      <w:pPr>
        <w:jc w:val="center"/>
        <w:rPr>
          <w:rFonts w:ascii="黑体" w:hAnsi="宋体" w:eastAsia="黑体" w:cs="Times New Roman"/>
          <w:b/>
          <w:bCs/>
          <w:spacing w:val="-14"/>
          <w:sz w:val="36"/>
          <w:szCs w:val="36"/>
        </w:rPr>
      </w:pP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化妆品配方师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>技能等级认定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四</w:t>
      </w:r>
      <w:r>
        <w:rPr>
          <w:rFonts w:ascii="黑体" w:hAnsi="宋体" w:eastAsia="黑体" w:cs="Times New Roman"/>
          <w:b/>
          <w:bCs/>
          <w:spacing w:val="-14"/>
          <w:sz w:val="36"/>
          <w:szCs w:val="36"/>
        </w:rPr>
        <w:t xml:space="preserve">级技能考核试卷 </w:t>
      </w:r>
      <w:r>
        <w:rPr>
          <w:rFonts w:hint="eastAsia" w:ascii="黑体" w:hAnsi="宋体" w:eastAsia="黑体" w:cs="Times New Roman"/>
          <w:b/>
          <w:bCs/>
          <w:spacing w:val="-14"/>
          <w:sz w:val="36"/>
          <w:szCs w:val="36"/>
        </w:rPr>
        <w:t>05</w:t>
      </w:r>
    </w:p>
    <w:p w14:paraId="005F8F58">
      <w:pPr>
        <w:jc w:val="center"/>
        <w:rPr>
          <w:rFonts w:ascii="黑体" w:hAnsi="宋体" w:eastAsia="黑体"/>
          <w:b/>
          <w:bCs/>
          <w:spacing w:val="-8"/>
          <w:sz w:val="36"/>
          <w:szCs w:val="36"/>
        </w:rPr>
      </w:pPr>
      <w:r>
        <w:rPr>
          <w:rFonts w:ascii="黑体" w:hAnsi="宋体" w:eastAsia="黑体"/>
          <w:b/>
          <w:bCs/>
          <w:spacing w:val="-8"/>
          <w:sz w:val="36"/>
          <w:szCs w:val="36"/>
        </w:rPr>
        <w:t>备料单</w:t>
      </w:r>
    </w:p>
    <w:bookmarkEnd w:id="0"/>
    <w:p w14:paraId="6D0AC2A9">
      <w:pPr>
        <w:jc w:val="center"/>
        <w:rPr>
          <w:rFonts w:ascii="宋体" w:hAnsi="宋体"/>
          <w:b/>
          <w:bCs/>
          <w:color w:val="0000FF"/>
          <w:szCs w:val="21"/>
        </w:rPr>
      </w:pPr>
    </w:p>
    <w:p w14:paraId="7419F1A1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一、</w:t>
      </w:r>
      <w:r>
        <w:rPr>
          <w:rFonts w:ascii="宋体" w:hAnsi="宋体" w:eastAsia="宋体"/>
          <w:szCs w:val="21"/>
        </w:rPr>
        <w:t>（一）说明</w:t>
      </w:r>
    </w:p>
    <w:p w14:paraId="2257AD7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本题配制的产品为半哑光口红；</w:t>
      </w:r>
    </w:p>
    <w:p w14:paraId="49235C2D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Times New Roman"/>
          <w:szCs w:val="21"/>
        </w:rPr>
        <w:t>2.除非另有说明，所用原料均为化妆品级或以上规格，所用仪器需矫正。</w:t>
      </w:r>
    </w:p>
    <w:p w14:paraId="6C93F772">
      <w:pPr>
        <w:adjustRightInd w:val="0"/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（二）仪器、试剂准备</w:t>
      </w:r>
    </w:p>
    <w:p w14:paraId="0388CD19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控温电炉 1台</w:t>
      </w:r>
    </w:p>
    <w:p w14:paraId="3230F526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 xml:space="preserve">口红模具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 xml:space="preserve">套（不少于3孔） </w:t>
      </w:r>
    </w:p>
    <w:p w14:paraId="1B398E12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 xml:space="preserve">电动搅拌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台</w:t>
      </w:r>
    </w:p>
    <w:p w14:paraId="0A0C0529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>不锈钢药匙 2支</w:t>
      </w:r>
      <w:bookmarkStart w:id="1" w:name="_Hlk70933934"/>
      <w:r>
        <w:rPr>
          <w:rFonts w:hint="eastAsia" w:ascii="宋体" w:hAnsi="宋体" w:eastAsia="宋体"/>
          <w:szCs w:val="21"/>
        </w:rPr>
        <w:t xml:space="preserve">,玻璃棒 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支</w:t>
      </w:r>
      <w:bookmarkEnd w:id="1"/>
    </w:p>
    <w:p w14:paraId="0A2EA75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bookmarkStart w:id="2" w:name="_Hlk70934008"/>
      <w:r>
        <w:rPr>
          <w:rFonts w:hint="eastAsia" w:ascii="宋体" w:hAnsi="宋体" w:eastAsia="宋体"/>
          <w:szCs w:val="21"/>
        </w:rPr>
        <w:t>电子</w:t>
      </w:r>
      <w:r>
        <w:rPr>
          <w:rFonts w:ascii="宋体" w:hAnsi="宋体" w:eastAsia="宋体"/>
          <w:szCs w:val="21"/>
        </w:rPr>
        <w:t>天平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感量为0.01g</w:t>
      </w:r>
    </w:p>
    <w:p w14:paraId="3AD6D6AD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6.100ml</w:t>
      </w:r>
      <w:r>
        <w:rPr>
          <w:rFonts w:hint="eastAsia" w:ascii="宋体" w:hAnsi="宋体" w:eastAsia="宋体"/>
          <w:szCs w:val="21"/>
        </w:rPr>
        <w:t>烧杯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个</w:t>
      </w:r>
    </w:p>
    <w:p w14:paraId="5EF6806A">
      <w:pPr>
        <w:autoSpaceDE w:val="0"/>
        <w:autoSpaceDN w:val="0"/>
        <w:adjustRightInd w:val="0"/>
        <w:snapToGrid w:val="0"/>
        <w:ind w:left="630" w:leftChars="200" w:hanging="210" w:hangingChars="1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7.水浴锅</w:t>
      </w:r>
    </w:p>
    <w:bookmarkEnd w:id="2"/>
    <w:p w14:paraId="31A94CF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8.聚乙烯蜡：</w:t>
      </w:r>
      <w:bookmarkStart w:id="3" w:name="_Hlk72098983"/>
      <w:r>
        <w:rPr>
          <w:rFonts w:hint="eastAsia" w:ascii="宋体" w:hAnsi="宋体" w:eastAsia="宋体"/>
          <w:szCs w:val="21"/>
        </w:rPr>
        <w:t>含量≥</w:t>
      </w:r>
      <w:r>
        <w:rPr>
          <w:rFonts w:ascii="宋体" w:hAnsi="宋体" w:eastAsia="宋体"/>
          <w:szCs w:val="21"/>
        </w:rPr>
        <w:t>99%</w:t>
      </w:r>
      <w:bookmarkEnd w:id="3"/>
    </w:p>
    <w:p w14:paraId="46FB174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地蜡</w:t>
      </w:r>
    </w:p>
    <w:p w14:paraId="29B9777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蜂蜡</w:t>
      </w:r>
    </w:p>
    <w:p w14:paraId="4B297E5A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角鲨烷</w:t>
      </w:r>
      <w:bookmarkStart w:id="4" w:name="_Hlk72099878"/>
      <w:r>
        <w:rPr>
          <w:rFonts w:hint="eastAsia" w:ascii="宋体" w:hAnsi="宋体" w:eastAsia="宋体"/>
          <w:szCs w:val="21"/>
        </w:rPr>
        <w:t>：含量≥99%</w:t>
      </w:r>
      <w:bookmarkEnd w:id="4"/>
    </w:p>
    <w:p w14:paraId="11E12647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2.GTCC</w:t>
      </w:r>
      <w:r>
        <w:rPr>
          <w:rFonts w:hint="eastAsia" w:ascii="宋体" w:hAnsi="宋体" w:eastAsia="宋体"/>
          <w:szCs w:val="21"/>
        </w:rPr>
        <w:t>（辛酸/癸酸甘油三酯）</w:t>
      </w:r>
    </w:p>
    <w:p w14:paraId="058634A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>甘油辛酸酯</w:t>
      </w:r>
      <w:bookmarkStart w:id="5" w:name="_Hlk72101551"/>
      <w:r>
        <w:rPr>
          <w:rFonts w:hint="eastAsia" w:ascii="宋体" w:hAnsi="宋体" w:eastAsia="宋体"/>
          <w:szCs w:val="21"/>
        </w:rPr>
        <w:t>：含量≥99%</w:t>
      </w:r>
      <w:bookmarkEnd w:id="5"/>
    </w:p>
    <w:p w14:paraId="20A41ABB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4.</w:t>
      </w:r>
      <w:r>
        <w:rPr>
          <w:rFonts w:ascii="宋体" w:hAnsi="宋体"/>
          <w:kern w:val="0"/>
          <w:szCs w:val="21"/>
        </w:rPr>
        <w:t>Cosmol222</w:t>
      </w:r>
      <w:r>
        <w:rPr>
          <w:rFonts w:hint="eastAsia" w:ascii="宋体" w:hAnsi="宋体"/>
          <w:kern w:val="0"/>
          <w:szCs w:val="21"/>
        </w:rPr>
        <w:t xml:space="preserve"> （二异硬脂醇苹果酸酯）</w:t>
      </w:r>
    </w:p>
    <w:p w14:paraId="2B898CA3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/>
          <w:kern w:val="0"/>
          <w:szCs w:val="21"/>
        </w:rPr>
        <w:t>P</w:t>
      </w:r>
      <w:r>
        <w:rPr>
          <w:rFonts w:ascii="宋体" w:hAnsi="宋体"/>
          <w:kern w:val="0"/>
          <w:szCs w:val="21"/>
        </w:rPr>
        <w:t>TIS</w:t>
      </w:r>
      <w:r>
        <w:rPr>
          <w:rFonts w:hint="eastAsia" w:ascii="宋体" w:hAnsi="宋体"/>
          <w:kern w:val="0"/>
          <w:szCs w:val="21"/>
        </w:rPr>
        <w:t>（季戊四醇四异硬脂酸酯）</w:t>
      </w:r>
    </w:p>
    <w:p w14:paraId="56E5178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6.</w:t>
      </w:r>
      <w:r>
        <w:rPr>
          <w:rFonts w:hint="eastAsia" w:ascii="宋体" w:hAnsi="宋体" w:eastAsia="宋体"/>
          <w:szCs w:val="21"/>
        </w:rPr>
        <w:t>有机硅弹体BT</w:t>
      </w:r>
      <w:r>
        <w:rPr>
          <w:rFonts w:ascii="宋体" w:hAnsi="宋体" w:eastAsia="宋体"/>
          <w:szCs w:val="21"/>
        </w:rPr>
        <w:t>-9081/9040</w:t>
      </w:r>
    </w:p>
    <w:p w14:paraId="2DC3F5A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>云母</w:t>
      </w:r>
    </w:p>
    <w:p w14:paraId="51B4B5B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8.</w:t>
      </w:r>
      <w:r>
        <w:rPr>
          <w:rFonts w:hint="eastAsia" w:ascii="宋体" w:hAnsi="宋体" w:eastAsia="宋体"/>
          <w:szCs w:val="21"/>
        </w:rPr>
        <w:t>硅粉8</w:t>
      </w:r>
      <w:r>
        <w:rPr>
          <w:rFonts w:ascii="宋体" w:hAnsi="宋体" w:eastAsia="宋体"/>
          <w:szCs w:val="21"/>
        </w:rPr>
        <w:t>23</w:t>
      </w:r>
      <w:r>
        <w:rPr>
          <w:rFonts w:hint="eastAsia" w:ascii="宋体" w:hAnsi="宋体" w:eastAsia="宋体"/>
          <w:szCs w:val="21"/>
        </w:rPr>
        <w:t>（辛基三乙氧基硅烷）：含量≥9</w:t>
      </w:r>
      <w:r>
        <w:rPr>
          <w:rFonts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t>%</w:t>
      </w:r>
    </w:p>
    <w:p w14:paraId="1CAB9BA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9.</w:t>
      </w:r>
      <w:r>
        <w:rPr>
          <w:rFonts w:hint="eastAsia" w:ascii="宋体" w:hAnsi="宋体" w:eastAsia="宋体"/>
          <w:szCs w:val="21"/>
        </w:rPr>
        <w:t>硅处理钛白浆（钛白粉：</w:t>
      </w:r>
      <w:r>
        <w:rPr>
          <w:rFonts w:ascii="宋体" w:hAnsi="宋体" w:eastAsia="宋体"/>
          <w:szCs w:val="21"/>
        </w:rPr>
        <w:t>TDTM=1:1）</w:t>
      </w:r>
    </w:p>
    <w:p w14:paraId="7E7F004C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0.</w:t>
      </w:r>
      <w:bookmarkStart w:id="6" w:name="_Hlk73875142"/>
      <w:r>
        <w:rPr>
          <w:rFonts w:hint="eastAsia" w:ascii="宋体" w:hAnsi="宋体" w:eastAsia="宋体"/>
          <w:szCs w:val="21"/>
        </w:rPr>
        <w:t>铁红浆</w:t>
      </w:r>
      <w:bookmarkEnd w:id="6"/>
      <w:r>
        <w:rPr>
          <w:rFonts w:ascii="宋体" w:hAnsi="宋体" w:eastAsia="宋体"/>
          <w:szCs w:val="21"/>
        </w:rPr>
        <w:t>(</w:t>
      </w:r>
      <w:r>
        <w:rPr>
          <w:rFonts w:hint="eastAsia" w:ascii="宋体" w:hAnsi="宋体" w:eastAsia="宋体"/>
          <w:szCs w:val="21"/>
        </w:rPr>
        <w:t>铁红：</w:t>
      </w:r>
      <w:r>
        <w:rPr>
          <w:rFonts w:ascii="宋体" w:hAnsi="宋体" w:eastAsia="宋体"/>
          <w:szCs w:val="21"/>
        </w:rPr>
        <w:t>TDTM=1:1.5)</w:t>
      </w:r>
    </w:p>
    <w:p w14:paraId="693B715F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1.</w:t>
      </w:r>
      <w:r>
        <w:rPr>
          <w:rFonts w:hint="eastAsia" w:ascii="宋体" w:hAnsi="宋体" w:eastAsia="宋体"/>
          <w:szCs w:val="21"/>
        </w:rPr>
        <w:t>红7浆（红7:</w:t>
      </w:r>
      <w:r>
        <w:rPr>
          <w:rFonts w:ascii="宋体" w:hAnsi="宋体" w:eastAsia="宋体"/>
          <w:szCs w:val="21"/>
        </w:rPr>
        <w:t>TDTM=1:1.5）</w:t>
      </w:r>
    </w:p>
    <w:p w14:paraId="28793CD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22.红6浆（红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:</w:t>
      </w:r>
      <w:r>
        <w:rPr>
          <w:rFonts w:ascii="宋体" w:hAnsi="宋体" w:eastAsia="宋体"/>
          <w:szCs w:val="21"/>
        </w:rPr>
        <w:t>TDTM=1:4）</w:t>
      </w:r>
    </w:p>
    <w:p w14:paraId="4E1F5965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23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铁黄浆（铁黄:</w:t>
      </w:r>
      <w:r>
        <w:rPr>
          <w:rFonts w:ascii="宋体" w:hAnsi="宋体" w:eastAsia="宋体"/>
          <w:szCs w:val="21"/>
        </w:rPr>
        <w:t>TDTM=1:1.5）</w:t>
      </w:r>
    </w:p>
    <w:p w14:paraId="23B5635E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24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香精</w:t>
      </w:r>
    </w:p>
    <w:p w14:paraId="00B1C14D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 卷纸 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卷</w:t>
      </w:r>
    </w:p>
    <w:p w14:paraId="3E516AA2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26</w:t>
      </w:r>
      <w:r>
        <w:rPr>
          <w:rFonts w:ascii="宋体" w:hAnsi="宋体" w:eastAsia="宋体"/>
          <w:szCs w:val="21"/>
        </w:rPr>
        <w:t>. 废液杯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废物杯</w:t>
      </w:r>
    </w:p>
    <w:p w14:paraId="5474A38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27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半哑光口红样品（</w:t>
      </w:r>
      <w:r>
        <w:rPr>
          <w:rFonts w:hint="eastAsia" w:ascii="宋体" w:hAnsi="宋体" w:eastAsia="宋体" w:cs="Times New Roman"/>
          <w:bCs/>
          <w:szCs w:val="21"/>
        </w:rPr>
        <w:t>自制</w:t>
      </w:r>
      <w:r>
        <w:rPr>
          <w:rFonts w:hint="eastAsia" w:ascii="宋体" w:hAnsi="宋体" w:eastAsia="宋体"/>
          <w:szCs w:val="21"/>
        </w:rPr>
        <w:t>）</w:t>
      </w:r>
    </w:p>
    <w:p w14:paraId="19B1DC04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8.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冰箱（带冷冻室）</w:t>
      </w:r>
    </w:p>
    <w:p w14:paraId="015165A0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备注：若无三辊研磨机，需提前采购色浆。</w:t>
      </w:r>
    </w:p>
    <w:p w14:paraId="57524FDB">
      <w:pPr>
        <w:autoSpaceDE w:val="0"/>
        <w:autoSpaceDN w:val="0"/>
        <w:adjustRightInd w:val="0"/>
        <w:snapToGrid w:val="0"/>
        <w:ind w:firstLine="420"/>
        <w:textAlignment w:val="bottom"/>
        <w:rPr>
          <w:rFonts w:ascii="宋体" w:hAnsi="宋体" w:eastAsia="宋体"/>
          <w:szCs w:val="21"/>
        </w:rPr>
      </w:pPr>
    </w:p>
    <w:p w14:paraId="0927884A">
      <w:pPr>
        <w:pStyle w:val="15"/>
        <w:autoSpaceDE w:val="0"/>
        <w:autoSpaceDN w:val="0"/>
        <w:adjustRightInd w:val="0"/>
        <w:snapToGrid w:val="0"/>
        <w:spacing w:before="0" w:after="0"/>
        <w:textAlignment w:val="bottom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（三）考场准备</w:t>
      </w:r>
    </w:p>
    <w:p w14:paraId="4CA4264B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bookmarkStart w:id="7" w:name="_Hlk71473917"/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505DF9E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40496AB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5B8FA6C0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30FCFD66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</w:t>
      </w:r>
      <w:bookmarkStart w:id="8" w:name="_Hlk71473892"/>
      <w:r>
        <w:rPr>
          <w:rFonts w:ascii="宋体" w:hAnsi="宋体"/>
          <w:szCs w:val="21"/>
        </w:rPr>
        <w:t>上下水畅通。</w:t>
      </w:r>
      <w:bookmarkEnd w:id="8"/>
    </w:p>
    <w:bookmarkEnd w:id="7"/>
    <w:p w14:paraId="7492103D">
      <w:pPr>
        <w:adjustRightInd w:val="0"/>
        <w:snapToGrid w:val="0"/>
        <w:rPr>
          <w:rFonts w:ascii="宋体" w:hAnsi="宋体" w:eastAsia="宋体"/>
          <w:b/>
          <w:szCs w:val="21"/>
        </w:rPr>
      </w:pPr>
    </w:p>
    <w:p w14:paraId="2285DA5D">
      <w:pPr>
        <w:adjustRightInd w:val="0"/>
        <w:snapToGrid w:val="0"/>
        <w:rPr>
          <w:rFonts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二、</w:t>
      </w:r>
      <w:bookmarkStart w:id="10" w:name="_GoBack"/>
      <w:bookmarkEnd w:id="10"/>
    </w:p>
    <w:p w14:paraId="0416F256">
      <w:pPr>
        <w:pStyle w:val="15"/>
        <w:adjustRightInd w:val="0"/>
        <w:snapToGrid w:val="0"/>
        <w:spacing w:before="0" w:after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一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bCs/>
          <w:szCs w:val="21"/>
        </w:rPr>
        <w:t>说明</w:t>
      </w:r>
    </w:p>
    <w:p w14:paraId="7F5B8AD4">
      <w:pPr>
        <w:adjustRightInd w:val="0"/>
        <w:snapToGrid w:val="0"/>
        <w:ind w:left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本试题采用</w:t>
      </w:r>
      <w:r>
        <w:rPr>
          <w:rFonts w:hint="eastAsia" w:ascii="宋体" w:hAnsi="宋体" w:cs="宋体"/>
          <w:kern w:val="0"/>
          <w:szCs w:val="21"/>
        </w:rPr>
        <w:t>化妆品常规指标的检测方法。</w:t>
      </w:r>
    </w:p>
    <w:p w14:paraId="75E9F30E">
      <w:pPr>
        <w:adjustRightInd w:val="0"/>
        <w:snapToGrid w:val="0"/>
        <w:ind w:left="420"/>
        <w:rPr>
          <w:rFonts w:ascii="宋体" w:hAnsi="宋体" w:eastAsia="宋体"/>
          <w:bCs/>
          <w:szCs w:val="21"/>
        </w:rPr>
      </w:pPr>
    </w:p>
    <w:p w14:paraId="2B1E4CA9">
      <w:pPr>
        <w:adjustRightInd w:val="0"/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（</w:t>
      </w:r>
      <w:r>
        <w:rPr>
          <w:rFonts w:ascii="宋体" w:hAnsi="宋体" w:eastAsia="宋体"/>
          <w:bCs/>
          <w:szCs w:val="21"/>
        </w:rPr>
        <w:t>二</w:t>
      </w:r>
      <w:r>
        <w:rPr>
          <w:rFonts w:hint="eastAsia" w:ascii="宋体" w:hAnsi="宋体" w:eastAsia="宋体"/>
          <w:bCs/>
          <w:szCs w:val="21"/>
        </w:rPr>
        <w:t>）</w:t>
      </w:r>
      <w:r>
        <w:rPr>
          <w:rFonts w:ascii="宋体" w:hAnsi="宋体" w:eastAsia="宋体"/>
          <w:szCs w:val="21"/>
        </w:rPr>
        <w:t>仪器、试剂准备</w:t>
      </w:r>
    </w:p>
    <w:p w14:paraId="446FAA8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.待</w:t>
      </w:r>
      <w:r>
        <w:rPr>
          <w:rFonts w:hint="eastAsia" w:ascii="宋体" w:hAnsi="宋体" w:eastAsia="宋体" w:cs="Times New Roman"/>
          <w:szCs w:val="21"/>
        </w:rPr>
        <w:t>评价</w:t>
      </w:r>
      <w:r>
        <w:rPr>
          <w:rFonts w:ascii="宋体" w:hAnsi="宋体" w:eastAsia="宋体" w:cs="Times New Roman"/>
          <w:szCs w:val="21"/>
        </w:rPr>
        <w:t>样品：</w:t>
      </w:r>
      <w:r>
        <w:rPr>
          <w:rFonts w:hint="eastAsia" w:ascii="宋体" w:hAnsi="宋体" w:eastAsia="宋体" w:cs="Times New Roman"/>
          <w:szCs w:val="21"/>
        </w:rPr>
        <w:t>考生制备的半哑光口红</w:t>
      </w:r>
    </w:p>
    <w:p w14:paraId="6EF4C2A8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 xml:space="preserve">熔点测定仪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040E5222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 w:cs="Times New Roman"/>
          <w:szCs w:val="21"/>
        </w:rPr>
        <w:t xml:space="preserve">针入度测定仪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台</w:t>
      </w:r>
    </w:p>
    <w:p w14:paraId="0AED497F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4.</w:t>
      </w:r>
      <w:r>
        <w:rPr>
          <w:rFonts w:hint="eastAsia" w:ascii="宋体" w:hAnsi="宋体" w:eastAsia="宋体" w:cs="Times New Roman"/>
          <w:szCs w:val="21"/>
        </w:rPr>
        <w:t>纸巾</w:t>
      </w:r>
    </w:p>
    <w:p w14:paraId="4C2941D0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5.</w:t>
      </w:r>
      <w:r>
        <w:rPr>
          <w:rFonts w:hint="eastAsia" w:ascii="宋体" w:hAnsi="宋体" w:eastAsia="宋体" w:cs="Times New Roman"/>
          <w:szCs w:val="21"/>
        </w:rPr>
        <w:t>玻璃棒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 xml:space="preserve">根，不锈钢药匙 </w:t>
      </w: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支</w:t>
      </w:r>
    </w:p>
    <w:p w14:paraId="65CE96A3">
      <w:pPr>
        <w:adjustRightInd w:val="0"/>
        <w:snapToGrid w:val="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6.</w:t>
      </w:r>
      <w:bookmarkStart w:id="9" w:name="_Hlk70933871"/>
      <w:r>
        <w:rPr>
          <w:rFonts w:ascii="宋体" w:hAnsi="宋体" w:eastAsia="宋体" w:cs="Times New Roman"/>
          <w:szCs w:val="21"/>
        </w:rPr>
        <w:t>废液杯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ascii="宋体" w:hAnsi="宋体" w:eastAsia="宋体" w:cs="Times New Roman"/>
          <w:szCs w:val="21"/>
        </w:rPr>
        <w:t>废物杯</w:t>
      </w:r>
      <w:bookmarkEnd w:id="9"/>
    </w:p>
    <w:p w14:paraId="4175CF65">
      <w:pPr>
        <w:adjustRightInd w:val="0"/>
        <w:snapToGrid w:val="0"/>
        <w:rPr>
          <w:rFonts w:ascii="宋体" w:hAnsi="宋体"/>
          <w:szCs w:val="21"/>
        </w:rPr>
      </w:pPr>
    </w:p>
    <w:p w14:paraId="5FA229E9">
      <w:pPr>
        <w:adjustRightInd w:val="0"/>
        <w:snapToGrid w:val="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（三）</w:t>
      </w:r>
      <w:r>
        <w:rPr>
          <w:rFonts w:ascii="宋体" w:hAnsi="宋体"/>
          <w:bCs/>
          <w:szCs w:val="21"/>
        </w:rPr>
        <w:t>考场准备</w:t>
      </w:r>
    </w:p>
    <w:p w14:paraId="6B2EAFC6">
      <w:pPr>
        <w:autoSpaceDE w:val="0"/>
        <w:autoSpaceDN w:val="0"/>
        <w:adjustRightInd w:val="0"/>
        <w:snapToGrid w:val="0"/>
        <w:ind w:firstLine="420" w:firstLineChars="20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1.考场整洁、卫生、明亮、符合考核要求</w:t>
      </w:r>
      <w:r>
        <w:rPr>
          <w:rFonts w:hint="eastAsia" w:ascii="宋体" w:hAnsi="宋体"/>
          <w:szCs w:val="21"/>
        </w:rPr>
        <w:t>；</w:t>
      </w:r>
    </w:p>
    <w:p w14:paraId="791A40DA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2.考位安排合理，考核方便</w:t>
      </w:r>
      <w:r>
        <w:rPr>
          <w:rFonts w:hint="eastAsia" w:ascii="宋体" w:hAnsi="宋体"/>
          <w:szCs w:val="21"/>
        </w:rPr>
        <w:t>；</w:t>
      </w:r>
    </w:p>
    <w:p w14:paraId="7F36EA32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3.仪器、试剂存放合理并能满足考核用量</w:t>
      </w:r>
      <w:r>
        <w:rPr>
          <w:rFonts w:hint="eastAsia" w:ascii="宋体" w:hAnsi="宋体"/>
          <w:szCs w:val="21"/>
        </w:rPr>
        <w:t>；</w:t>
      </w:r>
    </w:p>
    <w:p w14:paraId="78C37BDE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4.有符合安全要求的电源插座</w:t>
      </w:r>
      <w:r>
        <w:rPr>
          <w:rFonts w:hint="eastAsia" w:ascii="宋体" w:hAnsi="宋体"/>
          <w:szCs w:val="21"/>
        </w:rPr>
        <w:t>；</w:t>
      </w:r>
    </w:p>
    <w:p w14:paraId="7E73EFA7">
      <w:pPr>
        <w:autoSpaceDE w:val="0"/>
        <w:autoSpaceDN w:val="0"/>
        <w:adjustRightInd w:val="0"/>
        <w:snapToGrid w:val="0"/>
        <w:textAlignment w:val="bottom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5.上下水畅通。</w:t>
      </w:r>
    </w:p>
    <w:p w14:paraId="40BDCB2F">
      <w:pPr>
        <w:autoSpaceDE w:val="0"/>
        <w:autoSpaceDN w:val="0"/>
        <w:adjustRightInd w:val="0"/>
        <w:snapToGrid w:val="0"/>
        <w:ind w:firstLine="422" w:firstLineChars="200"/>
        <w:textAlignment w:val="bottom"/>
        <w:rPr>
          <w:rFonts w:ascii="宋体" w:hAnsi="宋体" w:eastAsia="宋体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C0"/>
    <w:rsid w:val="00010044"/>
    <w:rsid w:val="00030D52"/>
    <w:rsid w:val="00053CBD"/>
    <w:rsid w:val="000657F7"/>
    <w:rsid w:val="0007147D"/>
    <w:rsid w:val="000735A2"/>
    <w:rsid w:val="000E29F7"/>
    <w:rsid w:val="00114688"/>
    <w:rsid w:val="00120110"/>
    <w:rsid w:val="001E2C4A"/>
    <w:rsid w:val="001E303D"/>
    <w:rsid w:val="001F29E9"/>
    <w:rsid w:val="00200C19"/>
    <w:rsid w:val="00201E4F"/>
    <w:rsid w:val="00263E76"/>
    <w:rsid w:val="002D629D"/>
    <w:rsid w:val="002E54B0"/>
    <w:rsid w:val="00313686"/>
    <w:rsid w:val="00316B8C"/>
    <w:rsid w:val="00346408"/>
    <w:rsid w:val="00363095"/>
    <w:rsid w:val="003A1566"/>
    <w:rsid w:val="003C7C46"/>
    <w:rsid w:val="003E2F91"/>
    <w:rsid w:val="00401511"/>
    <w:rsid w:val="004379E6"/>
    <w:rsid w:val="004731CB"/>
    <w:rsid w:val="00491CED"/>
    <w:rsid w:val="004C13AD"/>
    <w:rsid w:val="004C1C77"/>
    <w:rsid w:val="004F0AA2"/>
    <w:rsid w:val="00502F8A"/>
    <w:rsid w:val="005374BB"/>
    <w:rsid w:val="00582EAD"/>
    <w:rsid w:val="005A5589"/>
    <w:rsid w:val="005B0B15"/>
    <w:rsid w:val="005B27CA"/>
    <w:rsid w:val="005D0AC9"/>
    <w:rsid w:val="005D249E"/>
    <w:rsid w:val="00603683"/>
    <w:rsid w:val="00631CF2"/>
    <w:rsid w:val="0064270E"/>
    <w:rsid w:val="00653363"/>
    <w:rsid w:val="006669EE"/>
    <w:rsid w:val="006A22A5"/>
    <w:rsid w:val="006C2182"/>
    <w:rsid w:val="006D5AE2"/>
    <w:rsid w:val="006E77FB"/>
    <w:rsid w:val="006F755C"/>
    <w:rsid w:val="007166B5"/>
    <w:rsid w:val="00777F08"/>
    <w:rsid w:val="007D082D"/>
    <w:rsid w:val="007D6DF3"/>
    <w:rsid w:val="007E4FA7"/>
    <w:rsid w:val="00801A81"/>
    <w:rsid w:val="00835A45"/>
    <w:rsid w:val="008400DB"/>
    <w:rsid w:val="008457EC"/>
    <w:rsid w:val="00871151"/>
    <w:rsid w:val="00874C66"/>
    <w:rsid w:val="00883C5B"/>
    <w:rsid w:val="00893B5B"/>
    <w:rsid w:val="008A1FFE"/>
    <w:rsid w:val="008A513A"/>
    <w:rsid w:val="00903521"/>
    <w:rsid w:val="0090616D"/>
    <w:rsid w:val="00942B1B"/>
    <w:rsid w:val="009563B1"/>
    <w:rsid w:val="00990424"/>
    <w:rsid w:val="00992A51"/>
    <w:rsid w:val="009F3C6F"/>
    <w:rsid w:val="00A27105"/>
    <w:rsid w:val="00A5051B"/>
    <w:rsid w:val="00A7015B"/>
    <w:rsid w:val="00A806C0"/>
    <w:rsid w:val="00A82213"/>
    <w:rsid w:val="00AD5957"/>
    <w:rsid w:val="00B13B7A"/>
    <w:rsid w:val="00B16A15"/>
    <w:rsid w:val="00B24252"/>
    <w:rsid w:val="00B623A1"/>
    <w:rsid w:val="00B767DE"/>
    <w:rsid w:val="00BE2E95"/>
    <w:rsid w:val="00BF6953"/>
    <w:rsid w:val="00BF7089"/>
    <w:rsid w:val="00C07D58"/>
    <w:rsid w:val="00C1168F"/>
    <w:rsid w:val="00C176A5"/>
    <w:rsid w:val="00C41DED"/>
    <w:rsid w:val="00C6281E"/>
    <w:rsid w:val="00C74BE1"/>
    <w:rsid w:val="00C759A9"/>
    <w:rsid w:val="00CA2E45"/>
    <w:rsid w:val="00CC02AC"/>
    <w:rsid w:val="00CC4273"/>
    <w:rsid w:val="00CD1783"/>
    <w:rsid w:val="00CE0835"/>
    <w:rsid w:val="00D03F48"/>
    <w:rsid w:val="00D321CB"/>
    <w:rsid w:val="00D450BA"/>
    <w:rsid w:val="00D55E98"/>
    <w:rsid w:val="00D618DA"/>
    <w:rsid w:val="00D75C40"/>
    <w:rsid w:val="00DD2A14"/>
    <w:rsid w:val="00DD37D6"/>
    <w:rsid w:val="00DF0DCF"/>
    <w:rsid w:val="00DF1CE6"/>
    <w:rsid w:val="00E26395"/>
    <w:rsid w:val="00E367F4"/>
    <w:rsid w:val="00E507EF"/>
    <w:rsid w:val="00E50BA5"/>
    <w:rsid w:val="00E563E2"/>
    <w:rsid w:val="00E57BA7"/>
    <w:rsid w:val="00E673F3"/>
    <w:rsid w:val="00EB0B08"/>
    <w:rsid w:val="00F41C23"/>
    <w:rsid w:val="00F42B1C"/>
    <w:rsid w:val="00F72238"/>
    <w:rsid w:val="00F8693D"/>
    <w:rsid w:val="00F877A7"/>
    <w:rsid w:val="00F90417"/>
    <w:rsid w:val="00FC6880"/>
    <w:rsid w:val="00FE0F60"/>
    <w:rsid w:val="00FE556D"/>
    <w:rsid w:val="00FF5090"/>
    <w:rsid w:val="0FC20410"/>
    <w:rsid w:val="1B8514C3"/>
    <w:rsid w:val="36C856B4"/>
    <w:rsid w:val="3D9502BE"/>
    <w:rsid w:val="4527264C"/>
    <w:rsid w:val="7B27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1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纯文本 Char"/>
    <w:basedOn w:val="8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2">
    <w:name w:val="纯文本 字符"/>
    <w:link w:val="2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qFormat/>
    <w:uiPriority w:val="0"/>
    <w:rPr>
      <w:kern w:val="2"/>
      <w:sz w:val="18"/>
      <w:szCs w:val="18"/>
    </w:rPr>
  </w:style>
  <w:style w:type="paragraph" w:customStyle="1" w:styleId="15">
    <w:name w:val="标题5"/>
    <w:basedOn w:val="1"/>
    <w:uiPriority w:val="0"/>
    <w:pPr>
      <w:spacing w:before="60" w:after="60"/>
    </w:pPr>
    <w:rPr>
      <w:rFonts w:ascii="黑体" w:hAnsi="Times New Roman" w:eastAsia="黑体" w:cs="Times New Roman"/>
      <w:szCs w:val="20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646</Words>
  <Characters>808</Characters>
  <Lines>6</Lines>
  <Paragraphs>1</Paragraphs>
  <TotalTime>432</TotalTime>
  <ScaleCrop>false</ScaleCrop>
  <LinksUpToDate>false</LinksUpToDate>
  <CharactersWithSpaces>860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2021-05-16T01:16:00Z</dcterms:created>
  <dc:creator>Windows 用户</dc:creator>
  <cp:lastModifiedBy>深空灰捏</cp:lastModifiedBy>
  <dcterms:modified xsi:type="dcterms:W3CDTF">2025-11-30T08:52:48Z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35193C3352DB47DD86E66509567AA7ED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