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C037B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671E4632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化学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检验员技能等级认定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01</w:t>
      </w:r>
    </w:p>
    <w:p w14:paraId="0F77D511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0335AC0B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0BF2DA62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  <w:r>
        <w:rPr>
          <w:rFonts w:ascii="宋体" w:hAnsi="宋体" w:eastAsia="宋体"/>
          <w:szCs w:val="21"/>
        </w:rPr>
        <w:t>（一）说明</w:t>
      </w:r>
    </w:p>
    <w:p w14:paraId="7EB08CA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ascii="宋体" w:hAnsi="宋体" w:eastAsia="宋体"/>
          <w:kern w:val="0"/>
          <w:szCs w:val="21"/>
        </w:rPr>
        <w:t>1.</w:t>
      </w:r>
      <w:r>
        <w:rPr>
          <w:rFonts w:ascii="宋体" w:hAnsi="宋体" w:eastAsia="宋体"/>
          <w:szCs w:val="21"/>
        </w:rPr>
        <w:t>参照</w:t>
      </w:r>
      <w:r>
        <w:rPr>
          <w:rFonts w:hint="eastAsia" w:ascii="宋体" w:hAnsi="宋体" w:eastAsia="宋体"/>
          <w:szCs w:val="21"/>
        </w:rPr>
        <w:t>《</w:t>
      </w:r>
      <w:r>
        <w:rPr>
          <w:rFonts w:ascii="宋体" w:hAnsi="宋体" w:eastAsia="宋体"/>
          <w:szCs w:val="21"/>
        </w:rPr>
        <w:t>GB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kern w:val="0"/>
          <w:szCs w:val="21"/>
        </w:rPr>
        <w:t>GB/T</w:t>
      </w:r>
      <w:r>
        <w:rPr>
          <w:rFonts w:ascii="宋体" w:hAnsi="宋体" w:eastAsia="宋体"/>
          <w:color w:val="FF0000"/>
          <w:kern w:val="0"/>
          <w:szCs w:val="21"/>
        </w:rPr>
        <w:t xml:space="preserve"> </w:t>
      </w:r>
      <w:r>
        <w:rPr>
          <w:rFonts w:hint="eastAsia" w:ascii="宋体" w:hAnsi="宋体" w:eastAsia="宋体"/>
          <w:kern w:val="0"/>
          <w:szCs w:val="21"/>
        </w:rPr>
        <w:t>639-2008</w:t>
      </w:r>
      <w:r>
        <w:rPr>
          <w:rFonts w:ascii="宋体" w:hAnsi="宋体" w:eastAsia="宋体"/>
          <w:kern w:val="0"/>
          <w:szCs w:val="21"/>
        </w:rPr>
        <w:t xml:space="preserve"> </w:t>
      </w:r>
      <w:r>
        <w:rPr>
          <w:rFonts w:hint="eastAsia" w:ascii="宋体" w:hAnsi="宋体" w:eastAsia="宋体"/>
          <w:kern w:val="0"/>
          <w:szCs w:val="21"/>
        </w:rPr>
        <w:t>化学试剂 无水碳酸钠</w:t>
      </w:r>
      <w:r>
        <w:rPr>
          <w:rFonts w:hint="eastAsia" w:ascii="宋体" w:hAnsi="宋体" w:eastAsia="宋体"/>
          <w:szCs w:val="21"/>
        </w:rPr>
        <w:t>》</w:t>
      </w:r>
      <w:r>
        <w:rPr>
          <w:rFonts w:hint="eastAsia" w:ascii="宋体" w:hAnsi="宋体" w:eastAsia="宋体"/>
          <w:kern w:val="0"/>
          <w:szCs w:val="21"/>
        </w:rPr>
        <w:t>、《HG/T 3921-2006</w:t>
      </w:r>
      <w:r>
        <w:rPr>
          <w:rFonts w:ascii="宋体" w:hAnsi="宋体" w:eastAsia="宋体"/>
          <w:kern w:val="0"/>
          <w:szCs w:val="21"/>
        </w:rPr>
        <w:t xml:space="preserve"> </w:t>
      </w:r>
      <w:r>
        <w:rPr>
          <w:rFonts w:hint="eastAsia" w:ascii="宋体" w:hAnsi="宋体" w:eastAsia="宋体"/>
          <w:kern w:val="0"/>
          <w:szCs w:val="21"/>
        </w:rPr>
        <w:t>化学试剂 采样及验收规则》；</w:t>
      </w:r>
    </w:p>
    <w:p w14:paraId="5612006C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2.所用试剂的纯度应在分析纯以上；所用水应为蒸馏水或同等纯度的水；所用分析天平需校</w:t>
      </w:r>
      <w:r>
        <w:rPr>
          <w:rFonts w:hint="eastAsia" w:ascii="宋体" w:hAnsi="宋体" w:eastAsia="宋体"/>
          <w:szCs w:val="21"/>
        </w:rPr>
        <w:t>正</w:t>
      </w:r>
      <w:r>
        <w:rPr>
          <w:rFonts w:ascii="宋体" w:hAnsi="宋体" w:eastAsia="宋体"/>
          <w:szCs w:val="21"/>
        </w:rPr>
        <w:t>。</w:t>
      </w:r>
    </w:p>
    <w:p w14:paraId="0BA709FA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22366E06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锥形瓶：</w:t>
      </w:r>
      <w:r>
        <w:rPr>
          <w:rFonts w:ascii="宋体" w:hAnsi="宋体" w:eastAsia="宋体" w:cs="Times New Roman"/>
          <w:szCs w:val="21"/>
        </w:rPr>
        <w:t>250mL</w:t>
      </w:r>
    </w:p>
    <w:p w14:paraId="1D27AA7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2.天平：</w:t>
      </w:r>
      <w:r>
        <w:rPr>
          <w:rFonts w:ascii="宋体" w:hAnsi="宋体" w:eastAsia="宋体" w:cs="Times New Roman"/>
          <w:bCs/>
          <w:szCs w:val="21"/>
        </w:rPr>
        <w:t>感量为</w:t>
      </w:r>
      <w:r>
        <w:rPr>
          <w:rFonts w:hint="eastAsia" w:ascii="宋体" w:hAnsi="宋体" w:eastAsia="宋体"/>
          <w:kern w:val="0"/>
          <w:szCs w:val="21"/>
        </w:rPr>
        <w:t>0.00</w:t>
      </w:r>
      <w:r>
        <w:rPr>
          <w:rFonts w:ascii="宋体" w:hAnsi="宋体" w:eastAsia="宋体"/>
          <w:kern w:val="0"/>
          <w:szCs w:val="21"/>
        </w:rPr>
        <w:t>0</w:t>
      </w:r>
      <w:r>
        <w:rPr>
          <w:rFonts w:hint="eastAsia" w:ascii="宋体" w:hAnsi="宋体" w:eastAsia="宋体"/>
          <w:kern w:val="0"/>
          <w:szCs w:val="21"/>
        </w:rPr>
        <w:t>1g</w:t>
      </w:r>
    </w:p>
    <w:p w14:paraId="15C40368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3.滴定管：</w:t>
      </w:r>
      <w:r>
        <w:rPr>
          <w:rFonts w:ascii="宋体" w:hAnsi="宋体" w:eastAsia="宋体" w:cs="Times New Roman"/>
          <w:bCs/>
          <w:szCs w:val="21"/>
        </w:rPr>
        <w:t>25mL或50mL，最小刻度为0.1mL</w:t>
      </w:r>
    </w:p>
    <w:p w14:paraId="1BC374A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4.量筒：</w:t>
      </w:r>
      <w:r>
        <w:rPr>
          <w:rFonts w:hint="eastAsia" w:ascii="宋体" w:hAnsi="宋体" w:eastAsia="宋体" w:cs="Times New Roman"/>
          <w:bCs/>
          <w:szCs w:val="21"/>
        </w:rPr>
        <w:t>5</w:t>
      </w:r>
      <w:r>
        <w:rPr>
          <w:rFonts w:ascii="宋体" w:hAnsi="宋体" w:eastAsia="宋体" w:cs="Times New Roman"/>
          <w:bCs/>
          <w:szCs w:val="21"/>
        </w:rPr>
        <w:t>0mL</w:t>
      </w:r>
    </w:p>
    <w:p w14:paraId="345E7279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5.胶头滴管</w:t>
      </w:r>
    </w:p>
    <w:p w14:paraId="265A5CF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6.洗耳球</w:t>
      </w:r>
    </w:p>
    <w:p w14:paraId="73ACE40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7.洗瓶：</w:t>
      </w:r>
      <w:r>
        <w:rPr>
          <w:rFonts w:hint="eastAsia" w:ascii="宋体" w:hAnsi="宋体" w:eastAsia="宋体" w:cs="Times New Roman"/>
          <w:bCs/>
          <w:szCs w:val="21"/>
        </w:rPr>
        <w:t>500mL</w:t>
      </w:r>
    </w:p>
    <w:p w14:paraId="4AB546F2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8.可控温电炉</w:t>
      </w:r>
    </w:p>
    <w:p w14:paraId="276FA0B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9.盐酸</w:t>
      </w:r>
      <w:r>
        <w:rPr>
          <w:rFonts w:hint="eastAsia" w:ascii="宋体" w:hAnsi="宋体" w:eastAsia="宋体"/>
          <w:kern w:val="0"/>
          <w:szCs w:val="21"/>
        </w:rPr>
        <w:t>标准滴定溶液[c</w:t>
      </w:r>
      <w:r>
        <w:rPr>
          <w:rFonts w:hint="eastAsia" w:ascii="宋体" w:hAnsi="宋体" w:eastAsia="宋体"/>
          <w:kern w:val="0"/>
          <w:szCs w:val="21"/>
          <w:vertAlign w:val="subscript"/>
        </w:rPr>
        <w:t>（HCl）</w:t>
      </w:r>
      <w:r>
        <w:rPr>
          <w:rFonts w:hint="eastAsia" w:ascii="宋体" w:hAnsi="宋体" w:eastAsia="宋体"/>
          <w:kern w:val="0"/>
          <w:szCs w:val="21"/>
        </w:rPr>
        <w:t>=1mo1/L]</w:t>
      </w:r>
    </w:p>
    <w:p w14:paraId="0076189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</w:t>
      </w:r>
      <w:r>
        <w:rPr>
          <w:rFonts w:hint="eastAsia" w:ascii="宋体" w:hAnsi="宋体" w:eastAsia="宋体"/>
          <w:szCs w:val="21"/>
          <w:lang w:val="zh-CN"/>
        </w:rPr>
        <w:t>溴甲酚绿</w:t>
      </w:r>
      <w:r>
        <w:rPr>
          <w:rFonts w:hint="eastAsia" w:ascii="宋体" w:hAnsi="宋体" w:eastAsia="宋体"/>
          <w:szCs w:val="21"/>
        </w:rPr>
        <w:t>-甲基红混合</w:t>
      </w:r>
      <w:r>
        <w:rPr>
          <w:rFonts w:hint="eastAsia" w:ascii="宋体" w:hAnsi="宋体" w:eastAsia="宋体"/>
          <w:szCs w:val="21"/>
          <w:lang w:val="zh-CN"/>
        </w:rPr>
        <w:t>指示液</w:t>
      </w:r>
    </w:p>
    <w:p w14:paraId="4D9995C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11.样品（市售）：无水碳酸钠</w:t>
      </w:r>
      <w:r>
        <w:rPr>
          <w:rFonts w:ascii="宋体" w:hAnsi="宋体" w:eastAsia="宋体"/>
          <w:szCs w:val="21"/>
        </w:rPr>
        <w:t xml:space="preserve"> </w:t>
      </w:r>
    </w:p>
    <w:p w14:paraId="18147726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642BA90C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1.考场整洁、卫生、明亮、符合考核要求</w:t>
      </w:r>
      <w:r>
        <w:rPr>
          <w:rFonts w:hint="eastAsia" w:ascii="宋体" w:hAnsi="宋体" w:eastAsia="宋体"/>
          <w:szCs w:val="21"/>
        </w:rPr>
        <w:t>；</w:t>
      </w:r>
    </w:p>
    <w:p w14:paraId="7A010CB2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2.考位安排合理，考核方便</w:t>
      </w:r>
      <w:r>
        <w:rPr>
          <w:rFonts w:hint="eastAsia" w:ascii="宋体" w:hAnsi="宋体" w:eastAsia="宋体"/>
          <w:szCs w:val="21"/>
        </w:rPr>
        <w:t>；</w:t>
      </w:r>
    </w:p>
    <w:p w14:paraId="1550F29E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3.仪器、试剂存放合理并能满足考核用量</w:t>
      </w:r>
      <w:r>
        <w:rPr>
          <w:rFonts w:hint="eastAsia" w:ascii="宋体" w:hAnsi="宋体" w:eastAsia="宋体"/>
          <w:szCs w:val="21"/>
        </w:rPr>
        <w:t>；</w:t>
      </w:r>
    </w:p>
    <w:p w14:paraId="5D7844E1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4.有符合安全要求的电源插座</w:t>
      </w:r>
      <w:r>
        <w:rPr>
          <w:rFonts w:hint="eastAsia" w:ascii="宋体" w:hAnsi="宋体" w:eastAsia="宋体"/>
          <w:szCs w:val="21"/>
        </w:rPr>
        <w:t>；</w:t>
      </w:r>
    </w:p>
    <w:p w14:paraId="69F74F64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>5.每个考位不少于0.70</w:t>
      </w:r>
      <w:r>
        <w:rPr>
          <w:rFonts w:hint="eastAsia" w:ascii="宋体" w:hAnsi="宋体" w:eastAsia="宋体"/>
          <w:bCs/>
          <w:szCs w:val="21"/>
        </w:rPr>
        <w:t>m</w:t>
      </w:r>
      <w:r>
        <w:rPr>
          <w:rFonts w:ascii="宋体" w:hAnsi="宋体" w:eastAsia="宋体"/>
          <w:bCs/>
          <w:szCs w:val="21"/>
          <w:vertAlign w:val="superscript"/>
        </w:rPr>
        <w:t>2</w:t>
      </w:r>
      <w:r>
        <w:rPr>
          <w:rFonts w:ascii="宋体" w:hAnsi="宋体" w:eastAsia="宋体"/>
          <w:bCs/>
          <w:szCs w:val="21"/>
        </w:rPr>
        <w:t>；</w:t>
      </w:r>
    </w:p>
    <w:p w14:paraId="4FAD9F7F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6.实验室内有洗涤池；</w:t>
      </w:r>
    </w:p>
    <w:p w14:paraId="52CCA1C1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7.备休息室一间，供待考人员用；</w:t>
      </w:r>
    </w:p>
    <w:p w14:paraId="0F66420E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8.笔、计算器和有关操作标准考生自备。</w:t>
      </w:r>
    </w:p>
    <w:p w14:paraId="6100DDDD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（四）</w:t>
      </w:r>
      <w:r>
        <w:rPr>
          <w:rFonts w:ascii="宋体" w:hAnsi="宋体" w:eastAsia="宋体"/>
          <w:bCs/>
          <w:szCs w:val="21"/>
        </w:rPr>
        <w:t>评分方法</w:t>
      </w:r>
    </w:p>
    <w:p w14:paraId="794C4BC3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1.一名考评员可以同时考评2～3名考生；</w:t>
      </w:r>
    </w:p>
    <w:p w14:paraId="7F0367EE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2.考评员按评分记录表上的评分标准评分；</w:t>
      </w:r>
    </w:p>
    <w:p w14:paraId="40B70B79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3.本考卷总分为</w:t>
      </w:r>
      <w:r>
        <w:rPr>
          <w:rFonts w:hint="eastAsia" w:ascii="宋体" w:hAnsi="宋体" w:eastAsia="宋体"/>
          <w:bCs/>
          <w:szCs w:val="21"/>
        </w:rPr>
        <w:t>5</w:t>
      </w:r>
      <w:r>
        <w:rPr>
          <w:rFonts w:ascii="宋体" w:hAnsi="宋体" w:eastAsia="宋体"/>
          <w:bCs/>
          <w:szCs w:val="21"/>
        </w:rPr>
        <w:t>0分，得分</w:t>
      </w:r>
      <w:r>
        <w:rPr>
          <w:rFonts w:hint="eastAsia" w:ascii="宋体" w:hAnsi="宋体" w:eastAsia="宋体"/>
          <w:bCs/>
          <w:szCs w:val="21"/>
        </w:rPr>
        <w:t>30</w:t>
      </w:r>
      <w:r>
        <w:rPr>
          <w:rFonts w:ascii="宋体" w:hAnsi="宋体" w:eastAsia="宋体"/>
          <w:bCs/>
          <w:szCs w:val="21"/>
        </w:rPr>
        <w:t>分及以上为合格。</w:t>
      </w:r>
    </w:p>
    <w:p w14:paraId="493FFE18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（五）</w:t>
      </w:r>
      <w:r>
        <w:rPr>
          <w:rFonts w:ascii="宋体" w:hAnsi="宋体" w:eastAsia="宋体"/>
          <w:bCs/>
          <w:szCs w:val="21"/>
        </w:rPr>
        <w:t>考核程序</w:t>
      </w:r>
    </w:p>
    <w:p w14:paraId="3703B017">
      <w:pPr>
        <w:autoSpaceDE w:val="0"/>
        <w:autoSpaceDN w:val="0"/>
        <w:adjustRightInd w:val="0"/>
        <w:snapToGrid w:val="0"/>
        <w:ind w:left="630" w:hanging="630" w:hangingChars="30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1.发卷，考生从考务工作人员处抽得考核工号并与准考证号、姓名、单位一起填在试卷和评分记录表上指定之处；</w:t>
      </w:r>
    </w:p>
    <w:p w14:paraId="2387463D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2.考务工作人员开考前应校验考生证件，考核开始后，考评员及时记录考核开始时间；</w:t>
      </w:r>
    </w:p>
    <w:p w14:paraId="179E4A82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3.考核结束，考生交卷，考评员记录考核结束时间</w:t>
      </w:r>
      <w:r>
        <w:rPr>
          <w:rFonts w:hint="eastAsia" w:ascii="宋体" w:hAnsi="宋体" w:eastAsia="宋体"/>
          <w:bCs/>
          <w:szCs w:val="21"/>
        </w:rPr>
        <w:t>；</w:t>
      </w:r>
    </w:p>
    <w:p w14:paraId="2E9D277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4.统分、登分。</w:t>
      </w:r>
    </w:p>
    <w:p w14:paraId="13466CC3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</w:p>
    <w:p w14:paraId="0FC71DD4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br w:type="page"/>
      </w:r>
    </w:p>
    <w:p w14:paraId="1CE418C8">
      <w:pPr>
        <w:pStyle w:val="14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bookmarkStart w:id="1" w:name="_GoBack"/>
      <w:bookmarkEnd w:id="1"/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759770CB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参照</w:t>
      </w:r>
      <w:r>
        <w:rPr>
          <w:rFonts w:hint="eastAsia" w:ascii="宋体" w:hAnsi="宋体" w:eastAsia="宋体" w:cs="宋体"/>
          <w:color w:val="000000"/>
          <w:szCs w:val="21"/>
        </w:rPr>
        <w:t>《化妆品安全技术规范》（2015年版）</w:t>
      </w:r>
      <w:r>
        <w:rPr>
          <w:rFonts w:ascii="宋体" w:hAnsi="宋体" w:eastAsia="宋体"/>
          <w:bCs/>
          <w:szCs w:val="21"/>
        </w:rPr>
        <w:t>。</w:t>
      </w:r>
    </w:p>
    <w:p w14:paraId="4DCF082B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材料准备（考位数量视考生批量而设）</w:t>
      </w:r>
    </w:p>
    <w:p w14:paraId="1A792D2B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1.待检样品：</w:t>
      </w:r>
      <w:r>
        <w:rPr>
          <w:rFonts w:hint="eastAsia" w:ascii="宋体" w:hAnsi="宋体" w:eastAsia="宋体"/>
          <w:bCs/>
          <w:szCs w:val="21"/>
        </w:rPr>
        <w:t>润肤乳液（须有标签信息）；</w:t>
      </w:r>
    </w:p>
    <w:p w14:paraId="35C69267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</w:t>
      </w:r>
      <w:r>
        <w:rPr>
          <w:rFonts w:ascii="宋体" w:hAnsi="宋体" w:eastAsia="宋体"/>
          <w:bCs/>
          <w:szCs w:val="21"/>
        </w:rPr>
        <w:t>.已灭菌的平板计数琼脂培养基</w:t>
      </w:r>
      <w:r>
        <w:rPr>
          <w:rFonts w:hint="eastAsia" w:ascii="宋体" w:hAnsi="宋体" w:eastAsia="宋体"/>
          <w:bCs/>
          <w:szCs w:val="21"/>
        </w:rPr>
        <w:t>；</w:t>
      </w:r>
    </w:p>
    <w:p w14:paraId="1DEB53B5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</w:t>
      </w:r>
      <w:r>
        <w:rPr>
          <w:rFonts w:ascii="宋体" w:hAnsi="宋体" w:eastAsia="宋体"/>
          <w:bCs/>
          <w:szCs w:val="21"/>
        </w:rPr>
        <w:t>已培养好的平皿</w:t>
      </w:r>
      <w:r>
        <w:rPr>
          <w:rFonts w:hint="eastAsia" w:ascii="宋体" w:hAnsi="宋体" w:eastAsia="宋体"/>
          <w:bCs/>
          <w:szCs w:val="21"/>
        </w:rPr>
        <w:t>或图片。</w:t>
      </w:r>
    </w:p>
    <w:p w14:paraId="67F71BDF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三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设备器具准备</w:t>
      </w:r>
    </w:p>
    <w:p w14:paraId="0DF5210B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1.超净工作台</w:t>
      </w:r>
      <w:r>
        <w:rPr>
          <w:rFonts w:hint="eastAsia" w:ascii="宋体" w:hAnsi="宋体" w:eastAsia="宋体"/>
          <w:bCs/>
          <w:kern w:val="0"/>
          <w:szCs w:val="21"/>
        </w:rPr>
        <w:t>、</w:t>
      </w:r>
      <w:r>
        <w:rPr>
          <w:rFonts w:ascii="宋体" w:hAnsi="宋体" w:eastAsia="宋体"/>
          <w:bCs/>
          <w:kern w:val="0"/>
          <w:szCs w:val="21"/>
        </w:rPr>
        <w:t>培养箱、恒温水浴锅</w:t>
      </w:r>
      <w:r>
        <w:rPr>
          <w:rFonts w:hint="eastAsia" w:ascii="宋体" w:hAnsi="宋体" w:eastAsia="宋体"/>
          <w:bCs/>
          <w:kern w:val="0"/>
          <w:szCs w:val="21"/>
        </w:rPr>
        <w:t>、干热灭菌箱、湿热灭菌锅等；</w:t>
      </w:r>
    </w:p>
    <w:p w14:paraId="10014D1C">
      <w:pPr>
        <w:adjustRightInd w:val="0"/>
        <w:snapToGrid w:val="0"/>
        <w:ind w:firstLine="420" w:firstLineChars="200"/>
        <w:rPr>
          <w:rFonts w:ascii="宋体" w:hAnsi="宋体" w:eastAsia="宋体"/>
          <w:bCs/>
          <w:kern w:val="0"/>
          <w:szCs w:val="21"/>
        </w:rPr>
      </w:pPr>
      <w:r>
        <w:rPr>
          <w:rFonts w:ascii="宋体" w:hAnsi="宋体" w:eastAsia="宋体"/>
          <w:bCs/>
          <w:szCs w:val="21"/>
        </w:rPr>
        <w:t>2.</w:t>
      </w:r>
      <w:r>
        <w:rPr>
          <w:rFonts w:ascii="宋体" w:hAnsi="宋体" w:eastAsia="宋体"/>
          <w:bCs/>
          <w:kern w:val="0"/>
          <w:szCs w:val="21"/>
        </w:rPr>
        <w:t>酒精灯、打火机、镊子、酒精棉球、试管架、洗耳球、标签纸、放大镜</w:t>
      </w:r>
      <w:r>
        <w:rPr>
          <w:rFonts w:hint="eastAsia" w:ascii="宋体" w:hAnsi="宋体" w:eastAsia="宋体"/>
          <w:bCs/>
          <w:kern w:val="0"/>
          <w:szCs w:val="21"/>
        </w:rPr>
        <w:t>、计数器</w:t>
      </w:r>
      <w:r>
        <w:rPr>
          <w:rFonts w:ascii="宋体" w:hAnsi="宋体" w:eastAsia="宋体"/>
          <w:bCs/>
          <w:kern w:val="0"/>
          <w:szCs w:val="21"/>
        </w:rPr>
        <w:t>等</w:t>
      </w:r>
      <w:r>
        <w:rPr>
          <w:rFonts w:hint="eastAsia" w:ascii="宋体" w:hAnsi="宋体" w:eastAsia="宋体"/>
          <w:bCs/>
          <w:kern w:val="0"/>
          <w:szCs w:val="21"/>
        </w:rPr>
        <w:t>；</w:t>
      </w:r>
    </w:p>
    <w:p w14:paraId="1CF7E1CC">
      <w:pPr>
        <w:adjustRightInd w:val="0"/>
        <w:snapToGrid w:val="0"/>
        <w:ind w:firstLine="420" w:firstLineChars="200"/>
        <w:rPr>
          <w:rFonts w:ascii="宋体" w:hAnsi="宋体" w:eastAsia="宋体"/>
          <w:bCs/>
          <w:kern w:val="0"/>
          <w:szCs w:val="21"/>
        </w:rPr>
      </w:pPr>
      <w:r>
        <w:rPr>
          <w:rFonts w:hint="eastAsia" w:ascii="宋体" w:hAnsi="宋体" w:eastAsia="宋体"/>
          <w:bCs/>
          <w:szCs w:val="21"/>
        </w:rPr>
        <w:t>3</w:t>
      </w:r>
      <w:r>
        <w:rPr>
          <w:rFonts w:ascii="宋体" w:hAnsi="宋体" w:eastAsia="宋体"/>
          <w:bCs/>
          <w:szCs w:val="21"/>
        </w:rPr>
        <w:t>.</w:t>
      </w:r>
      <w:r>
        <w:rPr>
          <w:rFonts w:ascii="宋体" w:hAnsi="宋体" w:eastAsia="宋体"/>
          <w:bCs/>
          <w:kern w:val="0"/>
          <w:szCs w:val="21"/>
        </w:rPr>
        <w:t>已灭菌的空试管、吸管、培养皿</w:t>
      </w:r>
      <w:r>
        <w:rPr>
          <w:rFonts w:hint="eastAsia" w:ascii="宋体" w:hAnsi="宋体" w:eastAsia="宋体"/>
          <w:bCs/>
          <w:kern w:val="0"/>
          <w:szCs w:val="21"/>
        </w:rPr>
        <w:t>、锥形瓶等</w:t>
      </w:r>
      <w:r>
        <w:rPr>
          <w:rFonts w:hint="eastAsia" w:ascii="宋体" w:hAnsi="宋体" w:eastAsia="宋体"/>
          <w:bCs/>
          <w:szCs w:val="21"/>
        </w:rPr>
        <w:t>；</w:t>
      </w:r>
    </w:p>
    <w:p w14:paraId="6C9E128B">
      <w:pPr>
        <w:adjustRightInd w:val="0"/>
        <w:snapToGrid w:val="0"/>
        <w:ind w:firstLine="420" w:firstLineChars="200"/>
        <w:rPr>
          <w:rFonts w:ascii="宋体" w:hAnsi="宋体" w:eastAsia="宋体"/>
          <w:bCs/>
          <w:kern w:val="0"/>
          <w:szCs w:val="21"/>
        </w:rPr>
      </w:pPr>
      <w:r>
        <w:rPr>
          <w:rFonts w:hint="eastAsia" w:ascii="宋体" w:hAnsi="宋体" w:eastAsia="宋体"/>
          <w:bCs/>
          <w:szCs w:val="21"/>
        </w:rPr>
        <w:t>4</w:t>
      </w:r>
      <w:r>
        <w:rPr>
          <w:rFonts w:ascii="宋体" w:hAnsi="宋体" w:eastAsia="宋体"/>
          <w:bCs/>
          <w:szCs w:val="21"/>
        </w:rPr>
        <w:t>.</w:t>
      </w:r>
      <w:r>
        <w:rPr>
          <w:rFonts w:ascii="宋体" w:hAnsi="宋体" w:eastAsia="宋体"/>
          <w:bCs/>
          <w:kern w:val="0"/>
          <w:szCs w:val="21"/>
        </w:rPr>
        <w:t>洗瓶、吸水纸</w:t>
      </w:r>
      <w:r>
        <w:rPr>
          <w:rFonts w:hint="eastAsia" w:ascii="宋体" w:hAnsi="宋体" w:eastAsia="宋体"/>
          <w:bCs/>
          <w:kern w:val="0"/>
          <w:szCs w:val="21"/>
        </w:rPr>
        <w:t>、</w:t>
      </w:r>
      <w:r>
        <w:rPr>
          <w:rFonts w:ascii="宋体" w:hAnsi="宋体" w:eastAsia="宋体"/>
          <w:bCs/>
          <w:kern w:val="0"/>
          <w:szCs w:val="21"/>
        </w:rPr>
        <w:t>废物筐、废液缸等</w:t>
      </w:r>
      <w:r>
        <w:rPr>
          <w:rFonts w:hint="eastAsia" w:ascii="宋体" w:hAnsi="宋体" w:eastAsia="宋体"/>
          <w:bCs/>
          <w:kern w:val="0"/>
          <w:szCs w:val="21"/>
        </w:rPr>
        <w:t>。</w:t>
      </w:r>
    </w:p>
    <w:p w14:paraId="073A4A9F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四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考场准备</w:t>
      </w:r>
    </w:p>
    <w:p w14:paraId="624D6D6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1.考场整洁、卫生、明亮、符合考核要求；</w:t>
      </w:r>
    </w:p>
    <w:p w14:paraId="4F6C1397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2.考位安排合理，考核方便；</w:t>
      </w:r>
    </w:p>
    <w:p w14:paraId="003860A6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3.仪器、试剂存放合理并能满足考核用量；</w:t>
      </w:r>
    </w:p>
    <w:p w14:paraId="0DE07D26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4.有符合安全要求的电源插座；</w:t>
      </w:r>
    </w:p>
    <w:p w14:paraId="782DE129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5.每个考位不少于0.70</w:t>
      </w:r>
      <w:r>
        <w:rPr>
          <w:rFonts w:hint="eastAsia" w:ascii="宋体" w:hAnsi="宋体" w:eastAsia="宋体"/>
          <w:bCs/>
          <w:szCs w:val="21"/>
        </w:rPr>
        <w:t>m</w:t>
      </w:r>
      <w:r>
        <w:rPr>
          <w:rFonts w:ascii="宋体" w:hAnsi="宋体" w:eastAsia="宋体"/>
          <w:bCs/>
          <w:szCs w:val="21"/>
          <w:vertAlign w:val="superscript"/>
        </w:rPr>
        <w:t>2</w:t>
      </w:r>
      <w:r>
        <w:rPr>
          <w:rFonts w:ascii="宋体" w:hAnsi="宋体" w:eastAsia="宋体"/>
          <w:bCs/>
          <w:szCs w:val="21"/>
        </w:rPr>
        <w:t>；</w:t>
      </w:r>
    </w:p>
    <w:p w14:paraId="1323DF9C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6.实验室内有洗涤池；</w:t>
      </w:r>
    </w:p>
    <w:p w14:paraId="62461725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7.备休息室一间，供待考人员用；</w:t>
      </w:r>
    </w:p>
    <w:p w14:paraId="35F2DE7A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8.笔、计算器和有关操作标准考生自备。</w:t>
      </w:r>
    </w:p>
    <w:p w14:paraId="414DC7B6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五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评分方法</w:t>
      </w:r>
    </w:p>
    <w:p w14:paraId="5FF35F57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1.一名考评员可以同时考评2～3名考生；</w:t>
      </w:r>
    </w:p>
    <w:p w14:paraId="169D7EB9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2.考评员按评分记录表上的评分标准评分；</w:t>
      </w:r>
    </w:p>
    <w:p w14:paraId="33134B2F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3.本考卷总分为</w:t>
      </w:r>
      <w:r>
        <w:rPr>
          <w:rFonts w:hint="eastAsia" w:ascii="宋体" w:hAnsi="宋体" w:eastAsia="宋体"/>
          <w:bCs/>
          <w:szCs w:val="21"/>
        </w:rPr>
        <w:t>5</w:t>
      </w:r>
      <w:r>
        <w:rPr>
          <w:rFonts w:ascii="宋体" w:hAnsi="宋体" w:eastAsia="宋体"/>
          <w:bCs/>
          <w:szCs w:val="21"/>
        </w:rPr>
        <w:t>0分，得分</w:t>
      </w:r>
      <w:r>
        <w:rPr>
          <w:rFonts w:hint="eastAsia" w:ascii="宋体" w:hAnsi="宋体" w:eastAsia="宋体"/>
          <w:bCs/>
          <w:szCs w:val="21"/>
        </w:rPr>
        <w:t>30</w:t>
      </w:r>
      <w:r>
        <w:rPr>
          <w:rFonts w:ascii="宋体" w:hAnsi="宋体" w:eastAsia="宋体"/>
          <w:bCs/>
          <w:szCs w:val="21"/>
        </w:rPr>
        <w:t>分及以上为合格。</w:t>
      </w:r>
    </w:p>
    <w:p w14:paraId="06382AF6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六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考核程序</w:t>
      </w:r>
    </w:p>
    <w:p w14:paraId="33D4CD86">
      <w:pPr>
        <w:autoSpaceDE w:val="0"/>
        <w:autoSpaceDN w:val="0"/>
        <w:adjustRightInd w:val="0"/>
        <w:snapToGrid w:val="0"/>
        <w:ind w:left="630" w:hanging="630" w:hangingChars="30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1.发卷，考生从考务工作人员处抽得考核工号并与准考证号、姓名、单位一起填在试卷和评分记录表上指定之处；</w:t>
      </w:r>
    </w:p>
    <w:p w14:paraId="05DD6354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2.考务工作人员开考前应校验考生证件，考核开始后，考评员及时记录考核开始时间；</w:t>
      </w:r>
    </w:p>
    <w:p w14:paraId="1938323C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3.考核结束，考生交卷，考评员记录考核结束时间</w:t>
      </w:r>
      <w:r>
        <w:rPr>
          <w:rFonts w:hint="eastAsia" w:ascii="宋体" w:hAnsi="宋体" w:eastAsia="宋体"/>
          <w:bCs/>
          <w:szCs w:val="21"/>
        </w:rPr>
        <w:t>；</w:t>
      </w:r>
    </w:p>
    <w:p w14:paraId="1BEBDB6D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4.统分、登分。</w:t>
      </w:r>
    </w:p>
    <w:p w14:paraId="424D9DD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C0"/>
    <w:rsid w:val="00010044"/>
    <w:rsid w:val="00061AAB"/>
    <w:rsid w:val="000657F7"/>
    <w:rsid w:val="0007147D"/>
    <w:rsid w:val="000E29F7"/>
    <w:rsid w:val="001E303D"/>
    <w:rsid w:val="00200C19"/>
    <w:rsid w:val="00263E76"/>
    <w:rsid w:val="002B3E16"/>
    <w:rsid w:val="002D629D"/>
    <w:rsid w:val="002E54B0"/>
    <w:rsid w:val="00313686"/>
    <w:rsid w:val="00316B8C"/>
    <w:rsid w:val="003A1566"/>
    <w:rsid w:val="003E2F91"/>
    <w:rsid w:val="004731CB"/>
    <w:rsid w:val="00480DC5"/>
    <w:rsid w:val="00491CED"/>
    <w:rsid w:val="004C13AD"/>
    <w:rsid w:val="004C1C77"/>
    <w:rsid w:val="004F0AA2"/>
    <w:rsid w:val="00502F8A"/>
    <w:rsid w:val="005374BB"/>
    <w:rsid w:val="00544B76"/>
    <w:rsid w:val="00582EAD"/>
    <w:rsid w:val="005847EB"/>
    <w:rsid w:val="005B0B15"/>
    <w:rsid w:val="00603683"/>
    <w:rsid w:val="00611C93"/>
    <w:rsid w:val="00631CF2"/>
    <w:rsid w:val="00653363"/>
    <w:rsid w:val="006669EE"/>
    <w:rsid w:val="006D5AE2"/>
    <w:rsid w:val="006F755C"/>
    <w:rsid w:val="007166B5"/>
    <w:rsid w:val="007618D9"/>
    <w:rsid w:val="007A6481"/>
    <w:rsid w:val="007B3445"/>
    <w:rsid w:val="007B7CFA"/>
    <w:rsid w:val="007D082D"/>
    <w:rsid w:val="007D6DF3"/>
    <w:rsid w:val="00801A81"/>
    <w:rsid w:val="00835A45"/>
    <w:rsid w:val="008400DB"/>
    <w:rsid w:val="00871151"/>
    <w:rsid w:val="008742D9"/>
    <w:rsid w:val="00883C5B"/>
    <w:rsid w:val="00893B5B"/>
    <w:rsid w:val="00903521"/>
    <w:rsid w:val="00910BDF"/>
    <w:rsid w:val="00942B1B"/>
    <w:rsid w:val="009563B1"/>
    <w:rsid w:val="0099114F"/>
    <w:rsid w:val="00992A51"/>
    <w:rsid w:val="009B7257"/>
    <w:rsid w:val="009D4357"/>
    <w:rsid w:val="00A27105"/>
    <w:rsid w:val="00A5051B"/>
    <w:rsid w:val="00A806C0"/>
    <w:rsid w:val="00A82213"/>
    <w:rsid w:val="00A83D6C"/>
    <w:rsid w:val="00B22AAD"/>
    <w:rsid w:val="00B623A1"/>
    <w:rsid w:val="00BA3FAA"/>
    <w:rsid w:val="00BB18AD"/>
    <w:rsid w:val="00BD3BA3"/>
    <w:rsid w:val="00BE2E95"/>
    <w:rsid w:val="00BF6953"/>
    <w:rsid w:val="00C01E2B"/>
    <w:rsid w:val="00C07D58"/>
    <w:rsid w:val="00C176A5"/>
    <w:rsid w:val="00C41DED"/>
    <w:rsid w:val="00C57DB4"/>
    <w:rsid w:val="00C74BE1"/>
    <w:rsid w:val="00C759A9"/>
    <w:rsid w:val="00CD1783"/>
    <w:rsid w:val="00CE0835"/>
    <w:rsid w:val="00D03F48"/>
    <w:rsid w:val="00D321CB"/>
    <w:rsid w:val="00D55E98"/>
    <w:rsid w:val="00D618DA"/>
    <w:rsid w:val="00D75C40"/>
    <w:rsid w:val="00D86705"/>
    <w:rsid w:val="00DC2DE6"/>
    <w:rsid w:val="00DD2A14"/>
    <w:rsid w:val="00DF0DCF"/>
    <w:rsid w:val="00DF1CE6"/>
    <w:rsid w:val="00DF5C38"/>
    <w:rsid w:val="00E50BA5"/>
    <w:rsid w:val="00E563E2"/>
    <w:rsid w:val="00E73CD5"/>
    <w:rsid w:val="00F42B1C"/>
    <w:rsid w:val="00F8693D"/>
    <w:rsid w:val="00F90417"/>
    <w:rsid w:val="00F97594"/>
    <w:rsid w:val="00FE0F60"/>
    <w:rsid w:val="00FE556D"/>
    <w:rsid w:val="00FF5090"/>
    <w:rsid w:val="035765F8"/>
    <w:rsid w:val="079E043F"/>
    <w:rsid w:val="0ACB07E4"/>
    <w:rsid w:val="0EBA48AE"/>
    <w:rsid w:val="0FC20410"/>
    <w:rsid w:val="101C7234"/>
    <w:rsid w:val="106722AF"/>
    <w:rsid w:val="184412E9"/>
    <w:rsid w:val="1B8514C3"/>
    <w:rsid w:val="1BD7049A"/>
    <w:rsid w:val="26C24BC8"/>
    <w:rsid w:val="36C856B4"/>
    <w:rsid w:val="38292A38"/>
    <w:rsid w:val="3DA75728"/>
    <w:rsid w:val="3EAC7E08"/>
    <w:rsid w:val="4527264C"/>
    <w:rsid w:val="49802E94"/>
    <w:rsid w:val="4C3C6291"/>
    <w:rsid w:val="5186130E"/>
    <w:rsid w:val="54985771"/>
    <w:rsid w:val="556E710A"/>
    <w:rsid w:val="631647A7"/>
    <w:rsid w:val="72602BED"/>
    <w:rsid w:val="739F53F4"/>
    <w:rsid w:val="77A4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1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qFormat/>
    <w:uiPriority w:val="0"/>
    <w:rPr>
      <w:kern w:val="2"/>
      <w:sz w:val="18"/>
      <w:szCs w:val="18"/>
    </w:rPr>
  </w:style>
  <w:style w:type="paragraph" w:customStyle="1" w:styleId="14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1091</Words>
  <Characters>1222</Characters>
  <Lines>9</Lines>
  <Paragraphs>2</Paragraphs>
  <TotalTime>9</TotalTime>
  <ScaleCrop>false</ScaleCrop>
  <LinksUpToDate>false</LinksUpToDate>
  <CharactersWithSpaces>1309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2021-03-07T15:20:00Z</dcterms:created>
  <dc:creator>Windows 用户</dc:creator>
  <cp:lastModifiedBy>深空灰捏</cp:lastModifiedBy>
  <dcterms:modified xsi:type="dcterms:W3CDTF">2025-11-30T08:48:49Z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452B5F8D4AE54B4AB713134FE70DC2E5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