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eastAsia="黑体"/>
          <w:sz w:val="30"/>
        </w:rPr>
      </w:pPr>
      <w:bookmarkStart w:id="0" w:name="_GoBack"/>
      <w:bookmarkEnd w:id="0"/>
      <w:r>
        <w:rPr>
          <w:rFonts w:hint="eastAsia" w:eastAsia="黑体"/>
          <w:sz w:val="30"/>
        </w:rPr>
        <w:t>广东省职业技能等级认定试卷</w:t>
      </w:r>
      <w:r>
        <w:rPr>
          <w:rFonts w:hint="eastAsia" w:ascii="宋体" w:hAnsi="宋体"/>
          <w:color w:val="FF0000"/>
          <w:szCs w:val="21"/>
        </w:rPr>
        <w:t xml:space="preserve"> </w:t>
      </w:r>
    </w:p>
    <w:p>
      <w:pPr>
        <w:jc w:val="center"/>
        <w:rPr>
          <w:rFonts w:hint="default" w:ascii="黑体" w:hAnsi="宋体" w:eastAsia="黑体"/>
          <w:b/>
          <w:bCs/>
          <w:sz w:val="36"/>
          <w:szCs w:val="36"/>
          <w:lang w:val="en-US" w:eastAsia="zh-CN"/>
        </w:rPr>
      </w:pPr>
      <w:r>
        <w:rPr>
          <w:rFonts w:hint="eastAsia" w:ascii="黑体" w:hAnsi="宋体" w:eastAsia="黑体"/>
          <w:b/>
          <w:bCs/>
          <w:sz w:val="36"/>
          <w:szCs w:val="36"/>
        </w:rPr>
        <w:t>工业机器人系统运维员</w:t>
      </w:r>
      <w:r>
        <w:rPr>
          <w:rFonts w:hint="eastAsia" w:ascii="黑体" w:hAnsi="华文细黑" w:eastAsia="黑体"/>
          <w:b/>
          <w:bCs/>
          <w:sz w:val="36"/>
        </w:rPr>
        <w:t>技能等级认定</w:t>
      </w:r>
      <w:r>
        <w:rPr>
          <w:rFonts w:hint="eastAsia" w:ascii="黑体" w:hAnsi="华文细黑" w:eastAsia="黑体"/>
          <w:b/>
          <w:bCs/>
          <w:sz w:val="36"/>
          <w:lang w:val="en-US" w:eastAsia="zh-CN"/>
        </w:rPr>
        <w:t>四</w:t>
      </w:r>
      <w:r>
        <w:rPr>
          <w:rFonts w:hint="eastAsia" w:ascii="黑体" w:hAnsi="宋体" w:eastAsia="黑体"/>
          <w:b/>
          <w:bCs/>
          <w:sz w:val="36"/>
          <w:szCs w:val="36"/>
        </w:rPr>
        <w:t>级技能考核试卷准备通知单</w:t>
      </w:r>
      <w:r>
        <w:rPr>
          <w:rFonts w:hint="eastAsia" w:ascii="黑体" w:hAnsi="宋体" w:eastAsia="黑体"/>
          <w:b/>
          <w:bCs/>
          <w:sz w:val="36"/>
          <w:szCs w:val="36"/>
          <w:lang w:val="en-US" w:eastAsia="zh-CN"/>
        </w:rPr>
        <w:t>06</w:t>
      </w:r>
      <w:r>
        <w:rPr>
          <w:rFonts w:hint="eastAsia" w:ascii="黑体" w:hAnsi="宋体" w:eastAsia="黑体"/>
          <w:b/>
          <w:bCs/>
          <w:sz w:val="36"/>
          <w:szCs w:val="36"/>
        </w:rPr>
        <w:t>（考场）</w:t>
      </w:r>
    </w:p>
    <w:p>
      <w:pPr>
        <w:rPr>
          <w:b/>
        </w:rPr>
      </w:pPr>
    </w:p>
    <w:p>
      <w:pPr>
        <w:spacing w:before="156" w:beforeLines="50" w:after="156" w:afterLines="50" w:line="360" w:lineRule="auto"/>
        <w:rPr>
          <w:rFonts w:ascii="宋体" w:hAnsi="宋体" w:cs="宋体"/>
          <w:b/>
          <w:bCs/>
          <w:sz w:val="24"/>
        </w:rPr>
      </w:pPr>
      <w:r>
        <w:rPr>
          <w:rFonts w:hint="eastAsia" w:ascii="宋体" w:hAnsi="宋体" w:cs="宋体"/>
          <w:b/>
          <w:bCs/>
          <w:sz w:val="24"/>
        </w:rPr>
        <w:t>1、设备、材料准备</w:t>
      </w:r>
    </w:p>
    <w:tbl>
      <w:tblPr>
        <w:tblStyle w:val="10"/>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2"/>
        <w:gridCol w:w="1744"/>
        <w:gridCol w:w="2403"/>
        <w:gridCol w:w="953"/>
        <w:gridCol w:w="1345"/>
        <w:gridCol w:w="1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top"/>
          </w:tcPr>
          <w:p>
            <w:pPr>
              <w:topLinePunct/>
              <w:spacing w:line="276" w:lineRule="auto"/>
              <w:jc w:val="center"/>
              <w:rPr>
                <w:rFonts w:ascii="宋体" w:hAnsi="宋体"/>
                <w:b/>
                <w:szCs w:val="21"/>
              </w:rPr>
            </w:pPr>
            <w:r>
              <w:rPr>
                <w:rFonts w:hint="eastAsia" w:ascii="宋体" w:hAnsi="宋体"/>
                <w:b/>
                <w:szCs w:val="21"/>
              </w:rPr>
              <w:t>序号</w:t>
            </w:r>
          </w:p>
        </w:tc>
        <w:tc>
          <w:tcPr>
            <w:tcW w:w="1744" w:type="dxa"/>
            <w:noWrap w:val="0"/>
            <w:vAlign w:val="top"/>
          </w:tcPr>
          <w:p>
            <w:pPr>
              <w:topLinePunct/>
              <w:spacing w:line="276" w:lineRule="auto"/>
              <w:jc w:val="center"/>
              <w:rPr>
                <w:rFonts w:ascii="宋体" w:hAnsi="宋体"/>
                <w:b/>
                <w:szCs w:val="21"/>
              </w:rPr>
            </w:pPr>
            <w:r>
              <w:rPr>
                <w:rFonts w:hint="eastAsia" w:ascii="宋体" w:hAnsi="宋体"/>
                <w:b/>
                <w:szCs w:val="21"/>
              </w:rPr>
              <w:t>名称</w:t>
            </w:r>
          </w:p>
        </w:tc>
        <w:tc>
          <w:tcPr>
            <w:tcW w:w="2403" w:type="dxa"/>
            <w:noWrap w:val="0"/>
            <w:vAlign w:val="top"/>
          </w:tcPr>
          <w:p>
            <w:pPr>
              <w:topLinePunct/>
              <w:spacing w:line="276" w:lineRule="auto"/>
              <w:jc w:val="center"/>
              <w:rPr>
                <w:rFonts w:ascii="宋体" w:hAnsi="宋体"/>
                <w:b/>
                <w:szCs w:val="21"/>
              </w:rPr>
            </w:pPr>
            <w:r>
              <w:rPr>
                <w:rFonts w:hint="eastAsia" w:ascii="宋体" w:hAnsi="宋体"/>
                <w:b/>
                <w:szCs w:val="21"/>
              </w:rPr>
              <w:t>技术</w:t>
            </w:r>
            <w:r>
              <w:rPr>
                <w:rFonts w:ascii="宋体" w:hAnsi="宋体"/>
                <w:b/>
                <w:szCs w:val="21"/>
              </w:rPr>
              <w:t>参数</w:t>
            </w:r>
          </w:p>
        </w:tc>
        <w:tc>
          <w:tcPr>
            <w:tcW w:w="953" w:type="dxa"/>
            <w:noWrap w:val="0"/>
            <w:vAlign w:val="top"/>
          </w:tcPr>
          <w:p>
            <w:pPr>
              <w:topLinePunct/>
              <w:spacing w:line="276" w:lineRule="auto"/>
              <w:jc w:val="center"/>
              <w:rPr>
                <w:rFonts w:ascii="宋体" w:hAnsi="宋体"/>
                <w:b/>
                <w:szCs w:val="21"/>
              </w:rPr>
            </w:pPr>
            <w:r>
              <w:rPr>
                <w:rFonts w:hint="eastAsia" w:ascii="宋体" w:hAnsi="宋体"/>
                <w:b/>
                <w:szCs w:val="21"/>
              </w:rPr>
              <w:t>数量</w:t>
            </w:r>
          </w:p>
        </w:tc>
        <w:tc>
          <w:tcPr>
            <w:tcW w:w="1345" w:type="dxa"/>
            <w:noWrap w:val="0"/>
            <w:vAlign w:val="top"/>
          </w:tcPr>
          <w:p>
            <w:pPr>
              <w:topLinePunct/>
              <w:spacing w:line="276" w:lineRule="auto"/>
              <w:jc w:val="center"/>
              <w:rPr>
                <w:rFonts w:ascii="宋体" w:hAnsi="宋体"/>
                <w:b/>
                <w:szCs w:val="21"/>
              </w:rPr>
            </w:pPr>
            <w:r>
              <w:rPr>
                <w:rFonts w:hint="eastAsia" w:ascii="宋体" w:hAnsi="宋体"/>
                <w:b/>
                <w:szCs w:val="21"/>
              </w:rPr>
              <w:t>单位</w:t>
            </w:r>
          </w:p>
        </w:tc>
        <w:tc>
          <w:tcPr>
            <w:tcW w:w="1175" w:type="dxa"/>
            <w:noWrap w:val="0"/>
            <w:vAlign w:val="top"/>
          </w:tcPr>
          <w:p>
            <w:pPr>
              <w:topLinePunct/>
              <w:spacing w:line="276" w:lineRule="auto"/>
              <w:jc w:val="center"/>
              <w:rPr>
                <w:rFonts w:ascii="宋体" w:hAnsi="宋体"/>
                <w:b/>
                <w:szCs w:val="21"/>
              </w:rPr>
            </w:pPr>
            <w:r>
              <w:rPr>
                <w:rFonts w:hint="eastAsia" w:ascii="宋体" w:hAnsi="宋体"/>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topLinePunct/>
              <w:spacing w:line="276" w:lineRule="auto"/>
              <w:jc w:val="center"/>
              <w:rPr>
                <w:rFonts w:ascii="宋体" w:hAnsi="宋体"/>
                <w:szCs w:val="21"/>
              </w:rPr>
            </w:pPr>
            <w:r>
              <w:rPr>
                <w:rFonts w:hint="eastAsia" w:ascii="宋体" w:hAnsi="宋体"/>
                <w:szCs w:val="21"/>
              </w:rPr>
              <w:t>1</w:t>
            </w:r>
          </w:p>
        </w:tc>
        <w:tc>
          <w:tcPr>
            <w:tcW w:w="1744" w:type="dxa"/>
            <w:noWrap w:val="0"/>
            <w:vAlign w:val="center"/>
          </w:tcPr>
          <w:p>
            <w:pPr>
              <w:topLinePunct/>
              <w:spacing w:line="360" w:lineRule="auto"/>
              <w:jc w:val="center"/>
              <w:rPr>
                <w:rFonts w:ascii="宋体" w:hAnsi="宋体"/>
              </w:rPr>
            </w:pPr>
            <w:r>
              <w:rPr>
                <w:rFonts w:hint="eastAsia" w:ascii="宋体" w:hAnsi="宋体" w:eastAsia="宋体"/>
                <w:szCs w:val="21"/>
                <w:lang w:val="en-US" w:eastAsia="zh-CN"/>
              </w:rPr>
              <w:t>工业机器人工作站</w:t>
            </w:r>
          </w:p>
        </w:tc>
        <w:tc>
          <w:tcPr>
            <w:tcW w:w="2403" w:type="dxa"/>
            <w:noWrap w:val="0"/>
            <w:vAlign w:val="center"/>
          </w:tcPr>
          <w:p>
            <w:pPr>
              <w:topLinePunct/>
              <w:spacing w:line="276" w:lineRule="auto"/>
              <w:jc w:val="center"/>
              <w:rPr>
                <w:rFonts w:hint="default" w:ascii="宋体" w:hAnsi="宋体" w:eastAsia="宋体"/>
                <w:szCs w:val="21"/>
                <w:lang w:val="en-US" w:eastAsia="zh-CN"/>
              </w:rPr>
            </w:pPr>
            <w:r>
              <w:rPr>
                <w:rFonts w:hint="eastAsia" w:ascii="宋体" w:hAnsi="宋体" w:eastAsia="宋体"/>
                <w:szCs w:val="21"/>
                <w:lang w:val="en-US" w:eastAsia="zh-CN"/>
              </w:rPr>
              <w:t>含</w:t>
            </w:r>
            <w:r>
              <w:rPr>
                <w:rFonts w:hint="eastAsia" w:ascii="宋体" w:hAnsi="宋体" w:eastAsia="宋体" w:cs="宋体"/>
                <w:sz w:val="24"/>
                <w:lang w:val="en-US" w:eastAsia="zh-CN"/>
              </w:rPr>
              <w:t>：工业机器人及画笔模块</w:t>
            </w:r>
            <w:r>
              <w:rPr>
                <w:rFonts w:hint="eastAsia" w:ascii="宋体" w:hAnsi="宋体" w:cs="宋体"/>
                <w:sz w:val="24"/>
                <w:lang w:val="en-US" w:eastAsia="zh-CN"/>
              </w:rPr>
              <w:t>及夹具等</w:t>
            </w:r>
          </w:p>
        </w:tc>
        <w:tc>
          <w:tcPr>
            <w:tcW w:w="953" w:type="dxa"/>
            <w:noWrap w:val="0"/>
            <w:vAlign w:val="center"/>
          </w:tcPr>
          <w:p>
            <w:pPr>
              <w:topLinePunct/>
              <w:spacing w:line="276" w:lineRule="auto"/>
              <w:jc w:val="center"/>
              <w:rPr>
                <w:rFonts w:ascii="宋体" w:hAnsi="宋体"/>
                <w:szCs w:val="21"/>
              </w:rPr>
            </w:pPr>
            <w:r>
              <w:rPr>
                <w:rFonts w:ascii="宋体" w:hAnsi="宋体"/>
                <w:szCs w:val="21"/>
              </w:rPr>
              <w:t>1</w:t>
            </w:r>
          </w:p>
        </w:tc>
        <w:tc>
          <w:tcPr>
            <w:tcW w:w="1345" w:type="dxa"/>
            <w:noWrap w:val="0"/>
            <w:vAlign w:val="center"/>
          </w:tcPr>
          <w:p>
            <w:pPr>
              <w:topLinePunct/>
              <w:spacing w:line="276" w:lineRule="auto"/>
              <w:jc w:val="center"/>
              <w:rPr>
                <w:rFonts w:ascii="宋体" w:hAnsi="宋体"/>
                <w:szCs w:val="21"/>
              </w:rPr>
            </w:pPr>
            <w:r>
              <w:rPr>
                <w:rFonts w:hint="eastAsia" w:ascii="宋体" w:hAnsi="宋体"/>
                <w:szCs w:val="21"/>
              </w:rPr>
              <w:t>台</w:t>
            </w:r>
          </w:p>
        </w:tc>
        <w:tc>
          <w:tcPr>
            <w:tcW w:w="1175" w:type="dxa"/>
            <w:noWrap w:val="0"/>
            <w:vAlign w:val="center"/>
          </w:tcPr>
          <w:p>
            <w:pPr>
              <w:topLinePunct/>
              <w:spacing w:line="276" w:lineRule="auto"/>
              <w:jc w:val="center"/>
              <w:rPr>
                <w:rFonts w:ascii="宋体" w:hAnsi="宋体"/>
                <w:szCs w:val="21"/>
              </w:rPr>
            </w:pPr>
            <w:r>
              <w:rPr>
                <w:rFonts w:hint="eastAsia" w:ascii="宋体" w:hAnsi="宋体"/>
                <w:szCs w:val="21"/>
              </w:rPr>
              <w:t>与考核</w:t>
            </w:r>
            <w:r>
              <w:rPr>
                <w:rFonts w:hint="eastAsia" w:ascii="宋体" w:hAnsi="宋体"/>
                <w:szCs w:val="21"/>
                <w:lang w:val="en-US" w:eastAsia="zh-CN"/>
              </w:rPr>
              <w:t>试题</w:t>
            </w:r>
            <w:r>
              <w:rPr>
                <w:rFonts w:hint="eastAsia" w:ascii="宋体" w:hAnsi="宋体"/>
                <w:szCs w:val="21"/>
              </w:rPr>
              <w:t>配套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022" w:type="dxa"/>
            <w:noWrap w:val="0"/>
            <w:vAlign w:val="center"/>
          </w:tcPr>
          <w:p>
            <w:pPr>
              <w:topLinePunct/>
              <w:spacing w:line="276" w:lineRule="auto"/>
              <w:jc w:val="center"/>
              <w:rPr>
                <w:rFonts w:ascii="宋体" w:hAnsi="宋体"/>
                <w:szCs w:val="21"/>
              </w:rPr>
            </w:pPr>
            <w:r>
              <w:rPr>
                <w:rFonts w:ascii="宋体" w:hAnsi="宋体"/>
                <w:szCs w:val="21"/>
              </w:rPr>
              <w:t>2</w:t>
            </w:r>
          </w:p>
        </w:tc>
        <w:tc>
          <w:tcPr>
            <w:tcW w:w="1744" w:type="dxa"/>
            <w:noWrap w:val="0"/>
            <w:vAlign w:val="center"/>
          </w:tcPr>
          <w:p>
            <w:pPr>
              <w:topLinePunct/>
              <w:spacing w:line="360" w:lineRule="auto"/>
              <w:jc w:val="center"/>
              <w:rPr>
                <w:rFonts w:hint="default" w:ascii="宋体" w:hAnsi="宋体" w:eastAsia="宋体" w:cs="Times New Roman"/>
                <w:kern w:val="2"/>
                <w:sz w:val="21"/>
                <w:szCs w:val="24"/>
                <w:lang w:val="en-US" w:eastAsia="zh-CN" w:bidi="ar-SA"/>
              </w:rPr>
            </w:pPr>
            <w:r>
              <w:rPr>
                <w:rFonts w:hint="eastAsia" w:ascii="宋体" w:hAnsi="宋体"/>
              </w:rPr>
              <w:t>多股软线</w:t>
            </w:r>
          </w:p>
        </w:tc>
        <w:tc>
          <w:tcPr>
            <w:tcW w:w="2403" w:type="dxa"/>
            <w:noWrap w:val="0"/>
            <w:vAlign w:val="center"/>
          </w:tcPr>
          <w:p>
            <w:pPr>
              <w:topLinePunct/>
              <w:spacing w:line="276" w:lineRule="auto"/>
              <w:jc w:val="center"/>
              <w:rPr>
                <w:rFonts w:hint="eastAsia" w:ascii="宋体" w:hAnsi="宋体" w:eastAsia="宋体" w:cs="Times New Roman"/>
                <w:kern w:val="2"/>
                <w:sz w:val="21"/>
                <w:szCs w:val="21"/>
                <w:lang w:val="en-US" w:eastAsia="zh-CN" w:bidi="ar-SA"/>
              </w:rPr>
            </w:pPr>
            <w:r>
              <w:rPr>
                <w:rFonts w:hint="eastAsia" w:ascii="宋体" w:hAnsi="宋体"/>
              </w:rPr>
              <w:t>RV 0.5mm2(蓝)</w:t>
            </w:r>
          </w:p>
        </w:tc>
        <w:tc>
          <w:tcPr>
            <w:tcW w:w="953" w:type="dxa"/>
            <w:noWrap w:val="0"/>
            <w:vAlign w:val="center"/>
          </w:tcPr>
          <w:p>
            <w:pPr>
              <w:topLinePunct/>
              <w:spacing w:line="276" w:lineRule="auto"/>
              <w:jc w:val="center"/>
              <w:rPr>
                <w:rFonts w:hint="eastAsia" w:ascii="宋体" w:hAnsi="宋体" w:eastAsia="宋体" w:cs="Times New Roman"/>
                <w:kern w:val="2"/>
                <w:sz w:val="21"/>
                <w:szCs w:val="21"/>
                <w:lang w:val="en-US" w:eastAsia="zh-CN" w:bidi="ar-SA"/>
              </w:rPr>
            </w:pPr>
            <w:r>
              <w:rPr>
                <w:rFonts w:hint="eastAsia" w:ascii="宋体" w:hAnsi="宋体"/>
                <w:szCs w:val="21"/>
              </w:rPr>
              <w:t>10</w:t>
            </w:r>
          </w:p>
        </w:tc>
        <w:tc>
          <w:tcPr>
            <w:tcW w:w="1345" w:type="dxa"/>
            <w:noWrap w:val="0"/>
            <w:vAlign w:val="center"/>
          </w:tcPr>
          <w:p>
            <w:pPr>
              <w:topLinePunct/>
              <w:spacing w:line="276" w:lineRule="auto"/>
              <w:jc w:val="center"/>
              <w:rPr>
                <w:rFonts w:hint="default" w:ascii="宋体" w:hAnsi="宋体" w:eastAsia="宋体" w:cs="Times New Roman"/>
                <w:kern w:val="2"/>
                <w:sz w:val="21"/>
                <w:szCs w:val="21"/>
                <w:lang w:val="en-US" w:eastAsia="zh-CN" w:bidi="ar-SA"/>
              </w:rPr>
            </w:pPr>
            <w:r>
              <w:rPr>
                <w:rFonts w:hint="eastAsia" w:ascii="宋体" w:hAnsi="宋体"/>
                <w:szCs w:val="21"/>
              </w:rPr>
              <w:t>米</w:t>
            </w:r>
          </w:p>
        </w:tc>
        <w:tc>
          <w:tcPr>
            <w:tcW w:w="1175" w:type="dxa"/>
            <w:noWrap w:val="0"/>
            <w:vAlign w:val="center"/>
          </w:tcPr>
          <w:p>
            <w:pPr>
              <w:topLinePunct/>
              <w:spacing w:line="276"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topLinePunct/>
              <w:spacing w:line="276" w:lineRule="auto"/>
              <w:jc w:val="center"/>
              <w:rPr>
                <w:rFonts w:hint="eastAsia" w:ascii="宋体" w:hAnsi="宋体" w:eastAsia="宋体"/>
                <w:szCs w:val="21"/>
                <w:lang w:val="en-US" w:eastAsia="zh-CN"/>
              </w:rPr>
            </w:pPr>
            <w:r>
              <w:rPr>
                <w:rFonts w:hint="eastAsia" w:ascii="宋体" w:hAnsi="宋体"/>
                <w:szCs w:val="21"/>
                <w:lang w:val="en-US" w:eastAsia="zh-CN"/>
              </w:rPr>
              <w:t>3</w:t>
            </w:r>
          </w:p>
        </w:tc>
        <w:tc>
          <w:tcPr>
            <w:tcW w:w="1744" w:type="dxa"/>
            <w:noWrap w:val="0"/>
            <w:vAlign w:val="center"/>
          </w:tcPr>
          <w:p>
            <w:pPr>
              <w:topLinePunct/>
              <w:spacing w:line="360" w:lineRule="auto"/>
              <w:jc w:val="center"/>
              <w:rPr>
                <w:rFonts w:hint="eastAsia" w:ascii="宋体" w:hAnsi="宋体" w:eastAsia="宋体" w:cs="Times New Roman"/>
                <w:kern w:val="2"/>
                <w:sz w:val="21"/>
                <w:szCs w:val="24"/>
                <w:lang w:val="en-US" w:eastAsia="zh-CN" w:bidi="ar-SA"/>
              </w:rPr>
            </w:pPr>
            <w:r>
              <w:rPr>
                <w:rFonts w:hint="eastAsia" w:ascii="宋体" w:hAnsi="宋体"/>
              </w:rPr>
              <w:t>内六角</w:t>
            </w:r>
            <w:r>
              <w:rPr>
                <w:rFonts w:ascii="宋体" w:hAnsi="宋体"/>
              </w:rPr>
              <w:t>螺丝</w:t>
            </w:r>
          </w:p>
        </w:tc>
        <w:tc>
          <w:tcPr>
            <w:tcW w:w="2403" w:type="dxa"/>
            <w:noWrap w:val="0"/>
            <w:vAlign w:val="center"/>
          </w:tcPr>
          <w:p>
            <w:pPr>
              <w:topLinePunct/>
              <w:spacing w:line="276" w:lineRule="auto"/>
              <w:jc w:val="center"/>
              <w:rPr>
                <w:rFonts w:hint="eastAsia" w:ascii="宋体" w:hAnsi="宋体" w:eastAsia="宋体" w:cs="Times New Roman"/>
                <w:kern w:val="2"/>
                <w:sz w:val="21"/>
                <w:szCs w:val="21"/>
                <w:lang w:val="en-US" w:eastAsia="zh-CN" w:bidi="ar-SA"/>
              </w:rPr>
            </w:pPr>
            <w:r>
              <w:rPr>
                <w:rFonts w:hint="eastAsia" w:ascii="宋体" w:hAnsi="宋体"/>
              </w:rPr>
              <w:t>M5</w:t>
            </w:r>
            <w:r>
              <w:rPr>
                <w:rFonts w:ascii="宋体" w:hAnsi="宋体"/>
              </w:rPr>
              <w:t>x16</w:t>
            </w:r>
          </w:p>
        </w:tc>
        <w:tc>
          <w:tcPr>
            <w:tcW w:w="953" w:type="dxa"/>
            <w:noWrap w:val="0"/>
            <w:vAlign w:val="center"/>
          </w:tcPr>
          <w:p>
            <w:pPr>
              <w:topLinePunct/>
              <w:spacing w:line="276" w:lineRule="auto"/>
              <w:jc w:val="center"/>
              <w:rPr>
                <w:rFonts w:hint="eastAsia" w:ascii="宋体" w:hAnsi="宋体" w:eastAsia="宋体" w:cs="Times New Roman"/>
                <w:kern w:val="2"/>
                <w:sz w:val="21"/>
                <w:szCs w:val="21"/>
                <w:lang w:val="en-US" w:eastAsia="zh-CN" w:bidi="ar-SA"/>
              </w:rPr>
            </w:pPr>
            <w:r>
              <w:rPr>
                <w:rFonts w:hint="eastAsia" w:ascii="宋体" w:hAnsi="宋体"/>
                <w:szCs w:val="21"/>
              </w:rPr>
              <w:t>适量</w:t>
            </w:r>
          </w:p>
        </w:tc>
        <w:tc>
          <w:tcPr>
            <w:tcW w:w="1345" w:type="dxa"/>
            <w:noWrap w:val="0"/>
            <w:vAlign w:val="center"/>
          </w:tcPr>
          <w:p>
            <w:pPr>
              <w:topLinePunct/>
              <w:spacing w:line="276" w:lineRule="auto"/>
              <w:jc w:val="center"/>
              <w:rPr>
                <w:rFonts w:hint="default" w:ascii="宋体" w:hAnsi="宋体" w:eastAsia="宋体" w:cs="Times New Roman"/>
                <w:kern w:val="2"/>
                <w:sz w:val="21"/>
                <w:szCs w:val="21"/>
                <w:lang w:val="en-US" w:eastAsia="zh-CN" w:bidi="ar-SA"/>
              </w:rPr>
            </w:pPr>
            <w:r>
              <w:rPr>
                <w:rFonts w:hint="eastAsia" w:ascii="宋体" w:hAnsi="宋体"/>
                <w:szCs w:val="21"/>
              </w:rPr>
              <w:t>颗</w:t>
            </w:r>
          </w:p>
        </w:tc>
        <w:tc>
          <w:tcPr>
            <w:tcW w:w="1175" w:type="dxa"/>
            <w:noWrap w:val="0"/>
            <w:vAlign w:val="center"/>
          </w:tcPr>
          <w:p>
            <w:pPr>
              <w:topLinePunct/>
              <w:spacing w:line="276"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topLinePunct/>
              <w:spacing w:line="276" w:lineRule="auto"/>
              <w:jc w:val="center"/>
              <w:rPr>
                <w:rFonts w:hint="default" w:ascii="宋体" w:hAnsi="宋体"/>
                <w:szCs w:val="21"/>
                <w:lang w:val="en-US" w:eastAsia="zh-CN"/>
              </w:rPr>
            </w:pPr>
            <w:r>
              <w:rPr>
                <w:rFonts w:hint="eastAsia" w:ascii="宋体" w:hAnsi="宋体"/>
                <w:szCs w:val="21"/>
                <w:lang w:val="en-US" w:eastAsia="zh-CN"/>
              </w:rPr>
              <w:t>4</w:t>
            </w:r>
          </w:p>
        </w:tc>
        <w:tc>
          <w:tcPr>
            <w:tcW w:w="1744" w:type="dxa"/>
            <w:noWrap w:val="0"/>
            <w:vAlign w:val="top"/>
          </w:tcPr>
          <w:p>
            <w:pPr>
              <w:topLinePunct/>
              <w:spacing w:line="360" w:lineRule="auto"/>
              <w:jc w:val="center"/>
              <w:rPr>
                <w:rFonts w:hint="eastAsia" w:ascii="宋体" w:hAnsi="宋体" w:eastAsia="宋体" w:cs="Times New Roman"/>
                <w:kern w:val="2"/>
                <w:sz w:val="21"/>
                <w:szCs w:val="24"/>
                <w:lang w:val="en-US" w:eastAsia="zh-CN" w:bidi="ar-SA"/>
              </w:rPr>
            </w:pPr>
            <w:r>
              <w:rPr>
                <w:rFonts w:hint="eastAsia" w:ascii="宋体" w:hAnsi="宋体"/>
                <w:szCs w:val="21"/>
              </w:rPr>
              <w:t>剥线钳</w:t>
            </w:r>
          </w:p>
        </w:tc>
        <w:tc>
          <w:tcPr>
            <w:tcW w:w="2403" w:type="dxa"/>
            <w:noWrap w:val="0"/>
            <w:vAlign w:val="top"/>
          </w:tcPr>
          <w:p>
            <w:pPr>
              <w:topLinePunct/>
              <w:spacing w:line="360" w:lineRule="auto"/>
              <w:jc w:val="center"/>
              <w:rPr>
                <w:rFonts w:hint="eastAsia" w:ascii="宋体" w:hAnsi="宋体" w:eastAsia="宋体" w:cs="Times New Roman"/>
                <w:kern w:val="2"/>
                <w:sz w:val="21"/>
                <w:szCs w:val="24"/>
                <w:lang w:val="en-US" w:eastAsia="zh-CN" w:bidi="ar-SA"/>
              </w:rPr>
            </w:pPr>
            <w:r>
              <w:rPr>
                <w:rFonts w:hint="eastAsia" w:ascii="宋体" w:hAnsi="宋体"/>
                <w:szCs w:val="21"/>
              </w:rPr>
              <w:t>5寸—7寸</w:t>
            </w:r>
          </w:p>
        </w:tc>
        <w:tc>
          <w:tcPr>
            <w:tcW w:w="953" w:type="dxa"/>
            <w:noWrap w:val="0"/>
            <w:vAlign w:val="top"/>
          </w:tcPr>
          <w:p>
            <w:pPr>
              <w:topLinePunct/>
              <w:spacing w:line="360" w:lineRule="auto"/>
              <w:jc w:val="center"/>
              <w:rPr>
                <w:rFonts w:hint="default" w:ascii="宋体" w:hAnsi="宋体" w:eastAsia="宋体" w:cs="Times New Roman"/>
                <w:kern w:val="2"/>
                <w:sz w:val="21"/>
                <w:szCs w:val="21"/>
                <w:lang w:val="en-US" w:eastAsia="zh-CN" w:bidi="ar-SA"/>
              </w:rPr>
            </w:pPr>
            <w:r>
              <w:rPr>
                <w:rFonts w:hint="eastAsia" w:ascii="宋体" w:hAnsi="宋体"/>
                <w:szCs w:val="21"/>
              </w:rPr>
              <w:t>1</w:t>
            </w:r>
          </w:p>
        </w:tc>
        <w:tc>
          <w:tcPr>
            <w:tcW w:w="1345" w:type="dxa"/>
            <w:noWrap w:val="0"/>
            <w:vAlign w:val="top"/>
          </w:tcPr>
          <w:p>
            <w:pPr>
              <w:topLinePunct/>
              <w:spacing w:line="360" w:lineRule="auto"/>
              <w:jc w:val="center"/>
              <w:rPr>
                <w:rFonts w:hint="default" w:ascii="宋体" w:hAnsi="宋体" w:eastAsia="宋体" w:cs="Times New Roman"/>
                <w:kern w:val="2"/>
                <w:sz w:val="21"/>
                <w:szCs w:val="21"/>
                <w:lang w:val="en-US" w:eastAsia="zh-CN" w:bidi="ar-SA"/>
              </w:rPr>
            </w:pPr>
            <w:r>
              <w:rPr>
                <w:rFonts w:hint="eastAsia" w:ascii="宋体" w:hAnsi="宋体"/>
                <w:szCs w:val="21"/>
              </w:rPr>
              <w:t>把</w:t>
            </w:r>
          </w:p>
        </w:tc>
        <w:tc>
          <w:tcPr>
            <w:tcW w:w="1175" w:type="dxa"/>
            <w:noWrap w:val="0"/>
            <w:vAlign w:val="center"/>
          </w:tcPr>
          <w:p>
            <w:pPr>
              <w:topLinePunct/>
              <w:spacing w:line="276"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topLinePunct/>
              <w:spacing w:line="276" w:lineRule="auto"/>
              <w:jc w:val="center"/>
              <w:rPr>
                <w:rFonts w:ascii="宋体" w:hAnsi="宋体"/>
                <w:szCs w:val="21"/>
              </w:rPr>
            </w:pPr>
            <w:r>
              <w:rPr>
                <w:rFonts w:hint="eastAsia" w:ascii="宋体" w:hAnsi="宋体"/>
                <w:szCs w:val="21"/>
              </w:rPr>
              <w:t>5</w:t>
            </w:r>
          </w:p>
        </w:tc>
        <w:tc>
          <w:tcPr>
            <w:tcW w:w="1744" w:type="dxa"/>
            <w:noWrap w:val="0"/>
            <w:vAlign w:val="top"/>
          </w:tcPr>
          <w:p>
            <w:pPr>
              <w:topLinePunct/>
              <w:spacing w:line="360" w:lineRule="auto"/>
              <w:jc w:val="center"/>
              <w:rPr>
                <w:rFonts w:ascii="宋体" w:hAnsi="宋体" w:eastAsia="宋体" w:cs="Times New Roman"/>
                <w:kern w:val="2"/>
                <w:sz w:val="21"/>
                <w:szCs w:val="24"/>
                <w:lang w:val="en-US" w:eastAsia="zh-CN" w:bidi="ar-SA"/>
              </w:rPr>
            </w:pPr>
            <w:r>
              <w:rPr>
                <w:rFonts w:hint="eastAsia" w:ascii="宋体" w:hAnsi="宋体"/>
                <w:szCs w:val="21"/>
              </w:rPr>
              <w:t>剪刀</w:t>
            </w:r>
          </w:p>
        </w:tc>
        <w:tc>
          <w:tcPr>
            <w:tcW w:w="2403" w:type="dxa"/>
            <w:noWrap w:val="0"/>
            <w:vAlign w:val="top"/>
          </w:tcPr>
          <w:p>
            <w:pPr>
              <w:topLinePunct/>
              <w:spacing w:line="360" w:lineRule="auto"/>
              <w:jc w:val="center"/>
              <w:rPr>
                <w:rFonts w:ascii="宋体" w:hAnsi="宋体" w:eastAsia="宋体" w:cs="Times New Roman"/>
                <w:kern w:val="2"/>
                <w:sz w:val="21"/>
                <w:szCs w:val="24"/>
                <w:lang w:val="en-US" w:eastAsia="zh-CN" w:bidi="ar-SA"/>
              </w:rPr>
            </w:pPr>
          </w:p>
        </w:tc>
        <w:tc>
          <w:tcPr>
            <w:tcW w:w="953" w:type="dxa"/>
            <w:noWrap w:val="0"/>
            <w:vAlign w:val="top"/>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1</w:t>
            </w:r>
          </w:p>
        </w:tc>
        <w:tc>
          <w:tcPr>
            <w:tcW w:w="1345" w:type="dxa"/>
            <w:noWrap w:val="0"/>
            <w:vAlign w:val="top"/>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把</w:t>
            </w:r>
          </w:p>
        </w:tc>
        <w:tc>
          <w:tcPr>
            <w:tcW w:w="1175" w:type="dxa"/>
            <w:noWrap w:val="0"/>
            <w:vAlign w:val="top"/>
          </w:tcPr>
          <w:p>
            <w:pPr>
              <w:topLinePunct/>
              <w:spacing w:line="360"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022" w:type="dxa"/>
            <w:noWrap w:val="0"/>
            <w:vAlign w:val="center"/>
          </w:tcPr>
          <w:p>
            <w:pPr>
              <w:topLinePunct/>
              <w:spacing w:line="276" w:lineRule="auto"/>
              <w:jc w:val="center"/>
              <w:rPr>
                <w:rFonts w:ascii="宋体" w:hAnsi="宋体"/>
                <w:szCs w:val="21"/>
              </w:rPr>
            </w:pPr>
            <w:r>
              <w:rPr>
                <w:rFonts w:hint="eastAsia" w:ascii="宋体" w:hAnsi="宋体"/>
                <w:szCs w:val="21"/>
              </w:rPr>
              <w:t>6</w:t>
            </w:r>
          </w:p>
        </w:tc>
        <w:tc>
          <w:tcPr>
            <w:tcW w:w="1744" w:type="dxa"/>
            <w:noWrap w:val="0"/>
            <w:vAlign w:val="center"/>
          </w:tcPr>
          <w:p>
            <w:pPr>
              <w:topLinePunct/>
              <w:spacing w:line="360" w:lineRule="auto"/>
              <w:jc w:val="center"/>
              <w:rPr>
                <w:rFonts w:ascii="宋体" w:hAnsi="宋体" w:eastAsia="宋体" w:cs="Times New Roman"/>
                <w:kern w:val="2"/>
                <w:sz w:val="21"/>
                <w:szCs w:val="24"/>
                <w:lang w:val="en-US" w:eastAsia="zh-CN" w:bidi="ar-SA"/>
              </w:rPr>
            </w:pPr>
            <w:r>
              <w:rPr>
                <w:rFonts w:hint="eastAsia" w:ascii="宋体" w:hAnsi="宋体"/>
                <w:szCs w:val="21"/>
              </w:rPr>
              <w:t>压线钳</w:t>
            </w:r>
          </w:p>
        </w:tc>
        <w:tc>
          <w:tcPr>
            <w:tcW w:w="2403" w:type="dxa"/>
            <w:noWrap w:val="0"/>
            <w:vAlign w:val="center"/>
          </w:tcPr>
          <w:p>
            <w:pPr>
              <w:topLinePunct/>
              <w:spacing w:line="360" w:lineRule="auto"/>
              <w:jc w:val="center"/>
              <w:rPr>
                <w:rFonts w:ascii="宋体" w:hAnsi="宋体" w:eastAsia="宋体" w:cs="Times New Roman"/>
                <w:kern w:val="2"/>
                <w:sz w:val="21"/>
                <w:szCs w:val="24"/>
                <w:lang w:val="en-US" w:eastAsia="zh-CN" w:bidi="ar-SA"/>
              </w:rPr>
            </w:pPr>
            <w:r>
              <w:rPr>
                <w:rFonts w:hint="eastAsia" w:ascii="宋体" w:hAnsi="宋体"/>
                <w:szCs w:val="21"/>
              </w:rPr>
              <w:t>压接范围：</w:t>
            </w:r>
            <w:r>
              <w:rPr>
                <w:rFonts w:ascii="宋体" w:hAnsi="宋体"/>
                <w:szCs w:val="21"/>
              </w:rPr>
              <w:t>0.25-6 平方毫米</w:t>
            </w:r>
          </w:p>
        </w:tc>
        <w:tc>
          <w:tcPr>
            <w:tcW w:w="953" w:type="dxa"/>
            <w:noWrap w:val="0"/>
            <w:vAlign w:val="center"/>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1</w:t>
            </w:r>
          </w:p>
        </w:tc>
        <w:tc>
          <w:tcPr>
            <w:tcW w:w="1345" w:type="dxa"/>
            <w:noWrap w:val="0"/>
            <w:vAlign w:val="center"/>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把</w:t>
            </w:r>
          </w:p>
        </w:tc>
        <w:tc>
          <w:tcPr>
            <w:tcW w:w="1175" w:type="dxa"/>
            <w:noWrap w:val="0"/>
            <w:vAlign w:val="top"/>
          </w:tcPr>
          <w:p>
            <w:pPr>
              <w:topLinePunct/>
              <w:spacing w:line="360"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022" w:type="dxa"/>
            <w:noWrap w:val="0"/>
            <w:vAlign w:val="top"/>
          </w:tcPr>
          <w:p>
            <w:pPr>
              <w:topLinePunct/>
              <w:spacing w:line="360" w:lineRule="auto"/>
              <w:jc w:val="center"/>
              <w:rPr>
                <w:rFonts w:ascii="宋体" w:hAnsi="宋体"/>
                <w:szCs w:val="21"/>
              </w:rPr>
            </w:pPr>
            <w:r>
              <w:rPr>
                <w:rFonts w:hint="eastAsia" w:ascii="宋体" w:hAnsi="宋体"/>
                <w:szCs w:val="21"/>
              </w:rPr>
              <w:t>7</w:t>
            </w:r>
          </w:p>
        </w:tc>
        <w:tc>
          <w:tcPr>
            <w:tcW w:w="1744" w:type="dxa"/>
            <w:noWrap w:val="0"/>
            <w:vAlign w:val="center"/>
          </w:tcPr>
          <w:p>
            <w:pPr>
              <w:topLinePunct/>
              <w:spacing w:line="360" w:lineRule="auto"/>
              <w:jc w:val="center"/>
              <w:rPr>
                <w:rFonts w:ascii="宋体" w:hAnsi="宋体" w:eastAsia="宋体" w:cs="Times New Roman"/>
                <w:kern w:val="2"/>
                <w:sz w:val="21"/>
                <w:szCs w:val="24"/>
                <w:lang w:val="en-US" w:eastAsia="zh-CN" w:bidi="ar-SA"/>
              </w:rPr>
            </w:pPr>
            <w:r>
              <w:rPr>
                <w:rFonts w:hint="eastAsia" w:ascii="宋体" w:hAnsi="宋体"/>
              </w:rPr>
              <w:t>线码</w:t>
            </w:r>
            <w:r>
              <w:rPr>
                <w:rFonts w:ascii="宋体" w:hAnsi="宋体"/>
              </w:rPr>
              <w:t>管</w:t>
            </w:r>
          </w:p>
        </w:tc>
        <w:tc>
          <w:tcPr>
            <w:tcW w:w="2403" w:type="dxa"/>
            <w:noWrap w:val="0"/>
            <w:vAlign w:val="center"/>
          </w:tcPr>
          <w:p>
            <w:pPr>
              <w:topLinePunct/>
              <w:spacing w:line="276" w:lineRule="auto"/>
              <w:jc w:val="center"/>
              <w:rPr>
                <w:rFonts w:ascii="宋体" w:hAnsi="宋体" w:eastAsia="宋体" w:cs="Times New Roman"/>
                <w:kern w:val="2"/>
                <w:sz w:val="21"/>
                <w:szCs w:val="21"/>
                <w:lang w:val="en-US" w:eastAsia="zh-CN" w:bidi="ar-SA"/>
              </w:rPr>
            </w:pPr>
            <w:r>
              <w:rPr>
                <w:rFonts w:hint="eastAsia" w:ascii="宋体" w:hAnsi="宋体"/>
                <w:szCs w:val="21"/>
              </w:rPr>
              <w:t>φ1.5MM</w:t>
            </w:r>
            <w:r>
              <w:rPr>
                <w:rFonts w:ascii="宋体" w:hAnsi="宋体"/>
                <w:szCs w:val="21"/>
              </w:rPr>
              <w:t>²</w:t>
            </w:r>
          </w:p>
        </w:tc>
        <w:tc>
          <w:tcPr>
            <w:tcW w:w="953" w:type="dxa"/>
            <w:noWrap w:val="0"/>
            <w:vAlign w:val="center"/>
          </w:tcPr>
          <w:p>
            <w:pPr>
              <w:topLinePunct/>
              <w:spacing w:line="276" w:lineRule="auto"/>
              <w:jc w:val="center"/>
              <w:rPr>
                <w:rFonts w:ascii="宋体" w:hAnsi="宋体" w:eastAsia="宋体" w:cs="Times New Roman"/>
                <w:kern w:val="2"/>
                <w:sz w:val="21"/>
                <w:szCs w:val="21"/>
                <w:lang w:val="en-US" w:eastAsia="zh-CN" w:bidi="ar-SA"/>
              </w:rPr>
            </w:pPr>
            <w:r>
              <w:rPr>
                <w:rFonts w:hint="eastAsia" w:ascii="宋体" w:hAnsi="宋体"/>
                <w:szCs w:val="21"/>
              </w:rPr>
              <w:t>若干</w:t>
            </w:r>
          </w:p>
        </w:tc>
        <w:tc>
          <w:tcPr>
            <w:tcW w:w="1345" w:type="dxa"/>
            <w:noWrap w:val="0"/>
            <w:vAlign w:val="center"/>
          </w:tcPr>
          <w:p>
            <w:pPr>
              <w:topLinePunct/>
              <w:spacing w:line="276" w:lineRule="auto"/>
              <w:jc w:val="center"/>
              <w:rPr>
                <w:rFonts w:ascii="宋体" w:hAnsi="宋体" w:eastAsia="宋体" w:cs="Times New Roman"/>
                <w:kern w:val="2"/>
                <w:sz w:val="21"/>
                <w:szCs w:val="21"/>
                <w:lang w:val="en-US" w:eastAsia="zh-CN" w:bidi="ar-SA"/>
              </w:rPr>
            </w:pPr>
            <w:r>
              <w:rPr>
                <w:rFonts w:hint="eastAsia" w:ascii="宋体" w:hAnsi="宋体"/>
                <w:szCs w:val="21"/>
              </w:rPr>
              <w:t>米</w:t>
            </w:r>
          </w:p>
        </w:tc>
        <w:tc>
          <w:tcPr>
            <w:tcW w:w="1175" w:type="dxa"/>
            <w:noWrap w:val="0"/>
            <w:vAlign w:val="top"/>
          </w:tcPr>
          <w:p>
            <w:pPr>
              <w:topLinePunct/>
              <w:spacing w:line="360"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022" w:type="dxa"/>
            <w:noWrap w:val="0"/>
            <w:vAlign w:val="top"/>
          </w:tcPr>
          <w:p>
            <w:pPr>
              <w:topLinePunct/>
              <w:spacing w:line="360" w:lineRule="auto"/>
              <w:jc w:val="center"/>
              <w:rPr>
                <w:rFonts w:ascii="宋体" w:hAnsi="宋体"/>
                <w:szCs w:val="21"/>
              </w:rPr>
            </w:pPr>
            <w:r>
              <w:rPr>
                <w:rFonts w:hint="eastAsia" w:ascii="宋体" w:hAnsi="宋体"/>
                <w:szCs w:val="21"/>
              </w:rPr>
              <w:t>8</w:t>
            </w:r>
          </w:p>
        </w:tc>
        <w:tc>
          <w:tcPr>
            <w:tcW w:w="1744" w:type="dxa"/>
            <w:noWrap w:val="0"/>
            <w:vAlign w:val="center"/>
          </w:tcPr>
          <w:p>
            <w:pPr>
              <w:topLinePunct/>
              <w:spacing w:line="360" w:lineRule="auto"/>
              <w:jc w:val="center"/>
              <w:rPr>
                <w:rFonts w:ascii="宋体" w:hAnsi="宋体" w:eastAsia="宋体" w:cs="Times New Roman"/>
                <w:kern w:val="2"/>
                <w:sz w:val="21"/>
                <w:szCs w:val="24"/>
                <w:lang w:val="en-US" w:eastAsia="zh-CN" w:bidi="ar-SA"/>
              </w:rPr>
            </w:pPr>
            <w:r>
              <w:rPr>
                <w:rFonts w:hint="eastAsia" w:ascii="宋体" w:hAnsi="宋体"/>
              </w:rPr>
              <w:t>安全帽</w:t>
            </w:r>
          </w:p>
        </w:tc>
        <w:tc>
          <w:tcPr>
            <w:tcW w:w="2403" w:type="dxa"/>
            <w:noWrap w:val="0"/>
            <w:vAlign w:val="center"/>
          </w:tcPr>
          <w:p>
            <w:pPr>
              <w:topLinePunct/>
              <w:spacing w:line="276" w:lineRule="auto"/>
              <w:jc w:val="center"/>
              <w:rPr>
                <w:rFonts w:ascii="宋体" w:hAnsi="宋体" w:eastAsia="宋体" w:cs="Times New Roman"/>
                <w:kern w:val="2"/>
                <w:sz w:val="21"/>
                <w:szCs w:val="21"/>
                <w:lang w:val="en-US" w:eastAsia="zh-CN" w:bidi="ar-SA"/>
              </w:rPr>
            </w:pPr>
          </w:p>
        </w:tc>
        <w:tc>
          <w:tcPr>
            <w:tcW w:w="953" w:type="dxa"/>
            <w:noWrap w:val="0"/>
            <w:vAlign w:val="center"/>
          </w:tcPr>
          <w:p>
            <w:pPr>
              <w:topLinePunct/>
              <w:spacing w:line="276" w:lineRule="auto"/>
              <w:jc w:val="center"/>
              <w:rPr>
                <w:rFonts w:ascii="宋体" w:hAnsi="宋体" w:eastAsia="宋体" w:cs="Times New Roman"/>
                <w:kern w:val="2"/>
                <w:sz w:val="21"/>
                <w:szCs w:val="21"/>
                <w:lang w:val="en-US" w:eastAsia="zh-CN" w:bidi="ar-SA"/>
              </w:rPr>
            </w:pPr>
            <w:r>
              <w:rPr>
                <w:rFonts w:hint="eastAsia" w:ascii="宋体" w:hAnsi="宋体"/>
                <w:szCs w:val="21"/>
              </w:rPr>
              <w:t>1</w:t>
            </w:r>
          </w:p>
        </w:tc>
        <w:tc>
          <w:tcPr>
            <w:tcW w:w="1345" w:type="dxa"/>
            <w:noWrap w:val="0"/>
            <w:vAlign w:val="center"/>
          </w:tcPr>
          <w:p>
            <w:pPr>
              <w:topLinePunct/>
              <w:spacing w:line="276" w:lineRule="auto"/>
              <w:jc w:val="center"/>
              <w:rPr>
                <w:rFonts w:ascii="宋体" w:hAnsi="宋体" w:eastAsia="宋体" w:cs="Times New Roman"/>
                <w:kern w:val="2"/>
                <w:sz w:val="21"/>
                <w:szCs w:val="21"/>
                <w:lang w:val="en-US" w:eastAsia="zh-CN" w:bidi="ar-SA"/>
              </w:rPr>
            </w:pPr>
            <w:r>
              <w:rPr>
                <w:rFonts w:hint="eastAsia" w:ascii="宋体" w:hAnsi="宋体"/>
                <w:szCs w:val="21"/>
              </w:rPr>
              <w:t>个</w:t>
            </w:r>
          </w:p>
        </w:tc>
        <w:tc>
          <w:tcPr>
            <w:tcW w:w="1175" w:type="dxa"/>
            <w:noWrap w:val="0"/>
            <w:vAlign w:val="center"/>
          </w:tcPr>
          <w:p>
            <w:pPr>
              <w:topLinePunct/>
              <w:spacing w:line="276"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022" w:type="dxa"/>
            <w:noWrap w:val="0"/>
            <w:vAlign w:val="center"/>
          </w:tcPr>
          <w:p>
            <w:pPr>
              <w:topLinePunct/>
              <w:spacing w:line="360" w:lineRule="auto"/>
              <w:jc w:val="center"/>
              <w:rPr>
                <w:rFonts w:ascii="宋体" w:hAnsi="宋体"/>
                <w:szCs w:val="21"/>
              </w:rPr>
            </w:pPr>
            <w:r>
              <w:rPr>
                <w:rFonts w:hint="eastAsia" w:ascii="宋体" w:hAnsi="宋体"/>
                <w:szCs w:val="21"/>
              </w:rPr>
              <w:t>9</w:t>
            </w:r>
          </w:p>
        </w:tc>
        <w:tc>
          <w:tcPr>
            <w:tcW w:w="1744" w:type="dxa"/>
            <w:noWrap w:val="0"/>
            <w:vAlign w:val="top"/>
          </w:tcPr>
          <w:p>
            <w:pPr>
              <w:topLinePunct/>
              <w:spacing w:line="360" w:lineRule="auto"/>
              <w:jc w:val="center"/>
              <w:rPr>
                <w:rFonts w:ascii="宋体" w:hAnsi="宋体" w:eastAsia="宋体" w:cs="Times New Roman"/>
                <w:kern w:val="2"/>
                <w:sz w:val="21"/>
                <w:szCs w:val="24"/>
                <w:lang w:val="en-US" w:eastAsia="zh-CN" w:bidi="ar-SA"/>
              </w:rPr>
            </w:pPr>
            <w:r>
              <w:rPr>
                <w:rFonts w:hint="eastAsia" w:ascii="宋体" w:hAnsi="宋体"/>
                <w:szCs w:val="21"/>
              </w:rPr>
              <w:t>自锁式尼龙扎带</w:t>
            </w:r>
          </w:p>
        </w:tc>
        <w:tc>
          <w:tcPr>
            <w:tcW w:w="2403" w:type="dxa"/>
            <w:noWrap w:val="0"/>
            <w:vAlign w:val="top"/>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2.5mm~7.6mm</w:t>
            </w:r>
          </w:p>
        </w:tc>
        <w:tc>
          <w:tcPr>
            <w:tcW w:w="953" w:type="dxa"/>
            <w:noWrap w:val="0"/>
            <w:vAlign w:val="top"/>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若干</w:t>
            </w:r>
          </w:p>
        </w:tc>
        <w:tc>
          <w:tcPr>
            <w:tcW w:w="1345" w:type="dxa"/>
            <w:noWrap w:val="0"/>
            <w:vAlign w:val="top"/>
          </w:tcPr>
          <w:p>
            <w:pPr>
              <w:topLinePunct/>
              <w:spacing w:line="360" w:lineRule="auto"/>
              <w:jc w:val="center"/>
              <w:rPr>
                <w:rFonts w:ascii="宋体" w:hAnsi="宋体" w:eastAsia="宋体" w:cs="Times New Roman"/>
                <w:kern w:val="2"/>
                <w:sz w:val="21"/>
                <w:szCs w:val="21"/>
                <w:lang w:val="en-US" w:eastAsia="zh-CN" w:bidi="ar-SA"/>
              </w:rPr>
            </w:pPr>
            <w:r>
              <w:rPr>
                <w:rFonts w:hint="eastAsia" w:ascii="宋体" w:hAnsi="宋体"/>
                <w:szCs w:val="21"/>
              </w:rPr>
              <w:t>根</w:t>
            </w:r>
          </w:p>
        </w:tc>
        <w:tc>
          <w:tcPr>
            <w:tcW w:w="1175" w:type="dxa"/>
            <w:noWrap w:val="0"/>
            <w:vAlign w:val="center"/>
          </w:tcPr>
          <w:p>
            <w:pPr>
              <w:topLinePunct/>
              <w:spacing w:line="276"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topLinePunct/>
              <w:spacing w:line="276" w:lineRule="auto"/>
              <w:jc w:val="center"/>
              <w:rPr>
                <w:rFonts w:ascii="宋体" w:hAnsi="宋体"/>
                <w:szCs w:val="21"/>
              </w:rPr>
            </w:pPr>
            <w:r>
              <w:rPr>
                <w:rFonts w:hint="eastAsia" w:ascii="宋体" w:hAnsi="宋体"/>
                <w:szCs w:val="21"/>
              </w:rPr>
              <w:t>10</w:t>
            </w:r>
          </w:p>
        </w:tc>
        <w:tc>
          <w:tcPr>
            <w:tcW w:w="1744" w:type="dxa"/>
            <w:noWrap w:val="0"/>
            <w:vAlign w:val="center"/>
          </w:tcPr>
          <w:p>
            <w:pPr>
              <w:topLinePunct/>
              <w:spacing w:line="360" w:lineRule="auto"/>
              <w:jc w:val="center"/>
              <w:rPr>
                <w:rFonts w:hint="eastAsia" w:ascii="宋体" w:hAnsi="宋体" w:eastAsia="宋体" w:cs="Times New Roman"/>
                <w:kern w:val="2"/>
                <w:sz w:val="21"/>
                <w:szCs w:val="24"/>
                <w:lang w:val="en-US" w:eastAsia="zh-CN" w:bidi="ar-SA"/>
              </w:rPr>
            </w:pPr>
            <w:r>
              <w:rPr>
                <w:rFonts w:hint="eastAsia"/>
                <w:bCs/>
                <w:sz w:val="21"/>
                <w:szCs w:val="21"/>
                <w:lang w:val="en-US" w:eastAsia="zh-CN"/>
              </w:rPr>
              <w:t>扭力扳手</w:t>
            </w:r>
          </w:p>
        </w:tc>
        <w:tc>
          <w:tcPr>
            <w:tcW w:w="2403" w:type="dxa"/>
            <w:noWrap w:val="0"/>
            <w:vAlign w:val="center"/>
          </w:tcPr>
          <w:p>
            <w:pPr>
              <w:topLinePunct/>
              <w:spacing w:line="276" w:lineRule="auto"/>
              <w:jc w:val="center"/>
              <w:rPr>
                <w:rFonts w:hint="eastAsia" w:ascii="宋体" w:hAnsi="宋体" w:eastAsia="宋体" w:cs="Times New Roman"/>
                <w:kern w:val="2"/>
                <w:sz w:val="21"/>
                <w:szCs w:val="24"/>
                <w:lang w:val="en-US" w:eastAsia="zh-CN" w:bidi="ar-SA"/>
              </w:rPr>
            </w:pPr>
          </w:p>
        </w:tc>
        <w:tc>
          <w:tcPr>
            <w:tcW w:w="953" w:type="dxa"/>
            <w:noWrap w:val="0"/>
            <w:vAlign w:val="center"/>
          </w:tcPr>
          <w:p>
            <w:pPr>
              <w:topLinePunct/>
              <w:spacing w:line="276" w:lineRule="auto"/>
              <w:jc w:val="center"/>
              <w:rPr>
                <w:rFonts w:hint="eastAsia" w:ascii="宋体" w:hAnsi="宋体" w:eastAsia="宋体" w:cs="Times New Roman"/>
                <w:kern w:val="2"/>
                <w:sz w:val="21"/>
                <w:szCs w:val="21"/>
                <w:lang w:val="en-US" w:eastAsia="zh-CN" w:bidi="ar-SA"/>
              </w:rPr>
            </w:pPr>
            <w:r>
              <w:rPr>
                <w:rFonts w:hint="eastAsia" w:ascii="宋体" w:hAnsi="宋体"/>
                <w:szCs w:val="21"/>
                <w:lang w:val="en-US" w:eastAsia="zh-CN"/>
              </w:rPr>
              <w:t>1</w:t>
            </w:r>
          </w:p>
        </w:tc>
        <w:tc>
          <w:tcPr>
            <w:tcW w:w="1345" w:type="dxa"/>
            <w:noWrap w:val="0"/>
            <w:vAlign w:val="center"/>
          </w:tcPr>
          <w:p>
            <w:pPr>
              <w:topLinePunct/>
              <w:spacing w:line="276" w:lineRule="auto"/>
              <w:jc w:val="center"/>
              <w:rPr>
                <w:rFonts w:hint="eastAsia" w:ascii="宋体" w:hAnsi="宋体" w:eastAsia="宋体" w:cs="Times New Roman"/>
                <w:kern w:val="2"/>
                <w:sz w:val="21"/>
                <w:szCs w:val="21"/>
                <w:lang w:val="en-US" w:eastAsia="zh-CN" w:bidi="ar-SA"/>
              </w:rPr>
            </w:pPr>
            <w:r>
              <w:rPr>
                <w:rFonts w:hint="eastAsia" w:ascii="宋体" w:hAnsi="宋体"/>
                <w:szCs w:val="21"/>
                <w:lang w:val="en-US" w:eastAsia="zh-CN"/>
              </w:rPr>
              <w:t>套</w:t>
            </w:r>
          </w:p>
        </w:tc>
        <w:tc>
          <w:tcPr>
            <w:tcW w:w="1175" w:type="dxa"/>
            <w:noWrap w:val="0"/>
            <w:vAlign w:val="top"/>
          </w:tcPr>
          <w:p>
            <w:pPr>
              <w:topLinePunct/>
              <w:spacing w:line="360"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szCs w:val="21"/>
              </w:rPr>
            </w:pPr>
            <w:r>
              <w:rPr>
                <w:rFonts w:hint="eastAsia" w:ascii="宋体" w:hAnsi="宋体" w:eastAsia="宋体" w:cs="宋体"/>
                <w:kern w:val="2"/>
                <w:sz w:val="21"/>
                <w:szCs w:val="21"/>
                <w:lang w:val="en-US" w:eastAsia="zh-CN" w:bidi="ar"/>
              </w:rPr>
              <w:t>12</w:t>
            </w:r>
          </w:p>
        </w:tc>
        <w:tc>
          <w:tcPr>
            <w:tcW w:w="1744" w:type="dxa"/>
            <w:noWrap w:val="0"/>
            <w:vAlign w:val="center"/>
          </w:tcPr>
          <w:p>
            <w:pPr>
              <w:keepNext w:val="0"/>
              <w:keepLines w:val="0"/>
              <w:widowControl w:val="0"/>
              <w:suppressLineNumbers w:val="0"/>
              <w:topLinePunct/>
              <w:spacing w:before="0" w:beforeAutospacing="0" w:after="0" w:afterAutospacing="0" w:line="360" w:lineRule="auto"/>
              <w:ind w:left="0" w:leftChars="0" w:right="0" w:rightChars="0"/>
              <w:jc w:val="center"/>
              <w:rPr>
                <w:rFonts w:hint="eastAsia"/>
                <w:bCs/>
                <w:sz w:val="21"/>
                <w:szCs w:val="21"/>
                <w:lang w:val="en-US" w:eastAsia="zh-CN"/>
              </w:rPr>
            </w:pPr>
            <w:r>
              <w:rPr>
                <w:rFonts w:hint="eastAsia" w:ascii="Times New Roman" w:hAnsi="Times New Roman" w:eastAsia="宋体" w:cs="宋体"/>
                <w:bCs/>
                <w:kern w:val="2"/>
                <w:sz w:val="21"/>
                <w:szCs w:val="21"/>
                <w:lang w:val="en-US" w:eastAsia="zh-CN" w:bidi="ar"/>
              </w:rPr>
              <w:t>防护眼镜</w:t>
            </w:r>
          </w:p>
        </w:tc>
        <w:tc>
          <w:tcPr>
            <w:tcW w:w="2403"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eastAsia="宋体" w:cs="Times New Roman"/>
                <w:kern w:val="2"/>
                <w:sz w:val="21"/>
                <w:szCs w:val="24"/>
                <w:lang w:val="en-US" w:eastAsia="zh-CN" w:bidi="ar-SA"/>
              </w:rPr>
            </w:pPr>
          </w:p>
        </w:tc>
        <w:tc>
          <w:tcPr>
            <w:tcW w:w="953"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szCs w:val="21"/>
                <w:lang w:val="en-US" w:eastAsia="zh-CN"/>
              </w:rPr>
            </w:pPr>
            <w:r>
              <w:rPr>
                <w:rFonts w:hint="eastAsia" w:ascii="宋体" w:hAnsi="宋体" w:eastAsia="宋体" w:cs="宋体"/>
                <w:kern w:val="2"/>
                <w:sz w:val="21"/>
                <w:szCs w:val="21"/>
                <w:lang w:val="en-US" w:eastAsia="zh-CN" w:bidi="ar"/>
              </w:rPr>
              <w:t>1</w:t>
            </w:r>
          </w:p>
        </w:tc>
        <w:tc>
          <w:tcPr>
            <w:tcW w:w="1345"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szCs w:val="21"/>
                <w:lang w:val="en-US" w:eastAsia="zh-CN"/>
              </w:rPr>
            </w:pPr>
            <w:r>
              <w:rPr>
                <w:rFonts w:hint="eastAsia" w:ascii="宋体" w:hAnsi="宋体" w:eastAsia="宋体" w:cs="宋体"/>
                <w:kern w:val="2"/>
                <w:sz w:val="21"/>
                <w:szCs w:val="21"/>
                <w:lang w:val="en-US" w:eastAsia="zh-CN" w:bidi="ar"/>
              </w:rPr>
              <w:t>副</w:t>
            </w:r>
          </w:p>
        </w:tc>
        <w:tc>
          <w:tcPr>
            <w:tcW w:w="1175" w:type="dxa"/>
            <w:noWrap w:val="0"/>
            <w:vAlign w:val="top"/>
          </w:tcPr>
          <w:p>
            <w:pPr>
              <w:topLinePunct/>
              <w:spacing w:line="360" w:lineRule="auto"/>
              <w:jc w:val="center"/>
              <w:rPr>
                <w:rFonts w:ascii="宋体" w:hAnsi="宋体"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2"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13</w:t>
            </w:r>
          </w:p>
        </w:tc>
        <w:tc>
          <w:tcPr>
            <w:tcW w:w="1744" w:type="dxa"/>
            <w:noWrap w:val="0"/>
            <w:vAlign w:val="center"/>
          </w:tcPr>
          <w:p>
            <w:pPr>
              <w:keepNext w:val="0"/>
              <w:keepLines w:val="0"/>
              <w:widowControl w:val="0"/>
              <w:suppressLineNumbers w:val="0"/>
              <w:topLinePunct/>
              <w:spacing w:before="0" w:beforeAutospacing="0" w:after="0" w:afterAutospacing="0" w:line="360" w:lineRule="auto"/>
              <w:ind w:left="0" w:leftChars="0" w:right="0" w:rightChars="0"/>
              <w:jc w:val="center"/>
              <w:rPr>
                <w:rFonts w:hint="eastAsia" w:ascii="Times New Roman" w:hAnsi="Times New Roman" w:eastAsia="宋体" w:cs="宋体"/>
                <w:bCs/>
                <w:kern w:val="2"/>
                <w:sz w:val="21"/>
                <w:szCs w:val="21"/>
                <w:lang w:val="en-US" w:eastAsia="zh-CN" w:bidi="ar"/>
              </w:rPr>
            </w:pPr>
            <w:r>
              <w:rPr>
                <w:rFonts w:hint="eastAsia" w:ascii="Times New Roman" w:hAnsi="Times New Roman" w:eastAsia="宋体" w:cs="宋体"/>
                <w:bCs/>
                <w:kern w:val="2"/>
                <w:sz w:val="21"/>
                <w:szCs w:val="21"/>
                <w:lang w:val="en-US" w:eastAsia="zh-CN" w:bidi="ar"/>
              </w:rPr>
              <w:t>劳保鞋</w:t>
            </w:r>
          </w:p>
        </w:tc>
        <w:tc>
          <w:tcPr>
            <w:tcW w:w="2403"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eastAsia="宋体" w:cs="Times New Roman"/>
                <w:kern w:val="2"/>
                <w:sz w:val="21"/>
                <w:szCs w:val="24"/>
                <w:lang w:val="en-US" w:eastAsia="zh-CN" w:bidi="ar-SA"/>
              </w:rPr>
            </w:pPr>
          </w:p>
        </w:tc>
        <w:tc>
          <w:tcPr>
            <w:tcW w:w="953"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1</w:t>
            </w:r>
          </w:p>
        </w:tc>
        <w:tc>
          <w:tcPr>
            <w:tcW w:w="1345" w:type="dxa"/>
            <w:noWrap w:val="0"/>
            <w:vAlign w:val="center"/>
          </w:tcPr>
          <w:p>
            <w:pPr>
              <w:keepNext w:val="0"/>
              <w:keepLines w:val="0"/>
              <w:widowControl w:val="0"/>
              <w:suppressLineNumbers w:val="0"/>
              <w:topLinePunct/>
              <w:spacing w:before="0" w:beforeAutospacing="0" w:after="0" w:afterAutospacing="0" w:line="276" w:lineRule="auto"/>
              <w:ind w:left="0" w:leftChars="0" w:right="0" w:rightChars="0"/>
              <w:jc w:val="center"/>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 xml:space="preserve"> 双</w:t>
            </w:r>
          </w:p>
        </w:tc>
        <w:tc>
          <w:tcPr>
            <w:tcW w:w="1175" w:type="dxa"/>
            <w:noWrap w:val="0"/>
            <w:vAlign w:val="top"/>
          </w:tcPr>
          <w:p>
            <w:pPr>
              <w:topLinePunct/>
              <w:spacing w:line="360" w:lineRule="auto"/>
              <w:jc w:val="center"/>
              <w:rPr>
                <w:rFonts w:ascii="宋体" w:hAnsi="宋体" w:eastAsia="宋体" w:cs="Times New Roman"/>
                <w:kern w:val="2"/>
                <w:sz w:val="21"/>
                <w:szCs w:val="21"/>
                <w:lang w:val="en-US" w:eastAsia="zh-CN" w:bidi="ar-SA"/>
              </w:rPr>
            </w:pPr>
          </w:p>
        </w:tc>
      </w:tr>
    </w:tbl>
    <w:p>
      <w:pPr>
        <w:spacing w:before="156" w:beforeLines="50" w:after="156" w:afterLines="50" w:line="360" w:lineRule="auto"/>
        <w:rPr>
          <w:rFonts w:ascii="宋体" w:hAnsi="宋体" w:cs="宋体"/>
          <w:b/>
          <w:bCs/>
          <w:sz w:val="24"/>
        </w:rPr>
      </w:pPr>
    </w:p>
    <w:p>
      <w:pPr>
        <w:spacing w:before="156" w:beforeLines="50" w:after="156" w:afterLines="50" w:line="360" w:lineRule="auto"/>
        <w:rPr>
          <w:rFonts w:ascii="宋体" w:hAnsi="宋体" w:cs="宋体"/>
          <w:b/>
          <w:bCs/>
          <w:sz w:val="24"/>
        </w:rPr>
      </w:pPr>
      <w:r>
        <w:rPr>
          <w:rFonts w:hint="eastAsia" w:ascii="宋体" w:hAnsi="宋体" w:cs="宋体"/>
          <w:b/>
          <w:bCs/>
          <w:sz w:val="24"/>
        </w:rPr>
        <w:t>2、资料准备</w:t>
      </w:r>
    </w:p>
    <w:tbl>
      <w:tblPr>
        <w:tblStyle w:val="10"/>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4138"/>
        <w:gridCol w:w="957"/>
        <w:gridCol w:w="1365"/>
        <w:gridCol w:w="1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007" w:type="dxa"/>
            <w:noWrap w:val="0"/>
            <w:vAlign w:val="top"/>
          </w:tcPr>
          <w:p>
            <w:pPr>
              <w:topLinePunct/>
              <w:spacing w:line="276" w:lineRule="auto"/>
              <w:jc w:val="center"/>
              <w:rPr>
                <w:rFonts w:ascii="宋体" w:hAnsi="宋体"/>
                <w:b/>
                <w:szCs w:val="21"/>
              </w:rPr>
            </w:pPr>
            <w:r>
              <w:rPr>
                <w:rFonts w:hint="eastAsia" w:ascii="宋体" w:hAnsi="宋体"/>
                <w:b/>
                <w:szCs w:val="21"/>
              </w:rPr>
              <w:t>序号</w:t>
            </w:r>
          </w:p>
        </w:tc>
        <w:tc>
          <w:tcPr>
            <w:tcW w:w="4138" w:type="dxa"/>
            <w:noWrap w:val="0"/>
            <w:vAlign w:val="top"/>
          </w:tcPr>
          <w:p>
            <w:pPr>
              <w:topLinePunct/>
              <w:spacing w:line="276" w:lineRule="auto"/>
              <w:jc w:val="center"/>
              <w:rPr>
                <w:rFonts w:ascii="宋体" w:hAnsi="宋体"/>
                <w:b/>
                <w:szCs w:val="21"/>
              </w:rPr>
            </w:pPr>
            <w:r>
              <w:rPr>
                <w:rFonts w:hint="eastAsia" w:ascii="宋体" w:hAnsi="宋体"/>
                <w:b/>
                <w:szCs w:val="21"/>
              </w:rPr>
              <w:t>名称</w:t>
            </w:r>
          </w:p>
        </w:tc>
        <w:tc>
          <w:tcPr>
            <w:tcW w:w="957" w:type="dxa"/>
            <w:noWrap w:val="0"/>
            <w:vAlign w:val="top"/>
          </w:tcPr>
          <w:p>
            <w:pPr>
              <w:topLinePunct/>
              <w:spacing w:line="276" w:lineRule="auto"/>
              <w:jc w:val="center"/>
              <w:rPr>
                <w:rFonts w:ascii="宋体" w:hAnsi="宋体"/>
                <w:b/>
                <w:szCs w:val="21"/>
              </w:rPr>
            </w:pPr>
            <w:r>
              <w:rPr>
                <w:rFonts w:hint="eastAsia" w:ascii="宋体" w:hAnsi="宋体"/>
                <w:b/>
                <w:szCs w:val="21"/>
              </w:rPr>
              <w:t>数量</w:t>
            </w:r>
          </w:p>
        </w:tc>
        <w:tc>
          <w:tcPr>
            <w:tcW w:w="1365" w:type="dxa"/>
            <w:noWrap w:val="0"/>
            <w:vAlign w:val="top"/>
          </w:tcPr>
          <w:p>
            <w:pPr>
              <w:topLinePunct/>
              <w:spacing w:line="276" w:lineRule="auto"/>
              <w:jc w:val="center"/>
              <w:rPr>
                <w:rFonts w:ascii="宋体" w:hAnsi="宋体"/>
                <w:b/>
                <w:szCs w:val="21"/>
              </w:rPr>
            </w:pPr>
            <w:r>
              <w:rPr>
                <w:rFonts w:hint="eastAsia" w:ascii="宋体" w:hAnsi="宋体"/>
                <w:b/>
                <w:szCs w:val="21"/>
              </w:rPr>
              <w:t>单位</w:t>
            </w:r>
          </w:p>
        </w:tc>
        <w:tc>
          <w:tcPr>
            <w:tcW w:w="1317" w:type="dxa"/>
            <w:noWrap w:val="0"/>
            <w:vAlign w:val="top"/>
          </w:tcPr>
          <w:p>
            <w:pPr>
              <w:topLinePunct/>
              <w:spacing w:line="276" w:lineRule="auto"/>
              <w:jc w:val="center"/>
              <w:rPr>
                <w:rFonts w:ascii="宋体" w:hAnsi="宋体"/>
                <w:b/>
                <w:szCs w:val="21"/>
              </w:rPr>
            </w:pPr>
            <w:r>
              <w:rPr>
                <w:rFonts w:hint="eastAsia" w:ascii="宋体" w:hAnsi="宋体"/>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007" w:type="dxa"/>
            <w:noWrap w:val="0"/>
            <w:vAlign w:val="top"/>
          </w:tcPr>
          <w:p>
            <w:pPr>
              <w:topLinePunct/>
              <w:spacing w:line="276" w:lineRule="auto"/>
              <w:jc w:val="center"/>
              <w:rPr>
                <w:rFonts w:ascii="宋体" w:hAnsi="宋体"/>
                <w:szCs w:val="21"/>
              </w:rPr>
            </w:pPr>
            <w:r>
              <w:rPr>
                <w:rFonts w:hint="eastAsia" w:ascii="宋体" w:hAnsi="宋体"/>
                <w:szCs w:val="21"/>
              </w:rPr>
              <w:t>1</w:t>
            </w:r>
          </w:p>
        </w:tc>
        <w:tc>
          <w:tcPr>
            <w:tcW w:w="4138" w:type="dxa"/>
            <w:noWrap w:val="0"/>
            <w:vAlign w:val="top"/>
          </w:tcPr>
          <w:p>
            <w:pPr>
              <w:topLinePunct/>
              <w:spacing w:line="276" w:lineRule="auto"/>
              <w:jc w:val="center"/>
              <w:rPr>
                <w:rFonts w:ascii="宋体" w:hAnsi="宋体"/>
                <w:szCs w:val="21"/>
              </w:rPr>
            </w:pPr>
            <w:r>
              <w:rPr>
                <w:rFonts w:hint="eastAsia" w:ascii="宋体" w:hAnsi="宋体"/>
                <w:szCs w:val="21"/>
              </w:rPr>
              <w:t>《</w:t>
            </w:r>
            <w:r>
              <w:rPr>
                <w:rFonts w:hint="eastAsia"/>
                <w:bCs/>
                <w:kern w:val="2"/>
                <w:sz w:val="21"/>
                <w:szCs w:val="21"/>
                <w:lang w:val="en-US" w:eastAsia="zh-CN" w:bidi="ar-SA"/>
              </w:rPr>
              <w:t>机器人工作站</w:t>
            </w:r>
            <w:r>
              <w:rPr>
                <w:rFonts w:hint="eastAsia"/>
                <w:b w:val="0"/>
                <w:bCs/>
                <w:sz w:val="21"/>
                <w:szCs w:val="21"/>
                <w:lang w:val="en-US" w:eastAsia="zh-CN"/>
              </w:rPr>
              <w:t>功</w:t>
            </w:r>
            <w:r>
              <w:rPr>
                <w:rFonts w:hint="eastAsia"/>
                <w:bCs/>
                <w:kern w:val="2"/>
                <w:sz w:val="21"/>
                <w:szCs w:val="21"/>
                <w:lang w:val="en-US" w:eastAsia="zh-CN" w:bidi="ar-SA"/>
              </w:rPr>
              <w:t>能说明书</w:t>
            </w:r>
            <w:r>
              <w:rPr>
                <w:rFonts w:hint="eastAsia" w:ascii="宋体" w:hAnsi="宋体"/>
                <w:szCs w:val="21"/>
              </w:rPr>
              <w:t>》</w:t>
            </w:r>
          </w:p>
        </w:tc>
        <w:tc>
          <w:tcPr>
            <w:tcW w:w="957" w:type="dxa"/>
            <w:noWrap w:val="0"/>
            <w:vAlign w:val="top"/>
          </w:tcPr>
          <w:p>
            <w:pPr>
              <w:topLinePunct/>
              <w:spacing w:line="276" w:lineRule="auto"/>
              <w:jc w:val="center"/>
              <w:rPr>
                <w:rFonts w:ascii="宋体" w:hAnsi="宋体"/>
                <w:szCs w:val="21"/>
              </w:rPr>
            </w:pPr>
            <w:r>
              <w:rPr>
                <w:rFonts w:ascii="宋体" w:hAnsi="宋体"/>
                <w:szCs w:val="21"/>
              </w:rPr>
              <w:t>1</w:t>
            </w:r>
          </w:p>
        </w:tc>
        <w:tc>
          <w:tcPr>
            <w:tcW w:w="1365" w:type="dxa"/>
            <w:noWrap w:val="0"/>
            <w:vAlign w:val="top"/>
          </w:tcPr>
          <w:p>
            <w:pPr>
              <w:topLinePunct/>
              <w:spacing w:line="276" w:lineRule="auto"/>
              <w:jc w:val="center"/>
              <w:rPr>
                <w:rFonts w:ascii="宋体" w:hAnsi="宋体"/>
                <w:szCs w:val="21"/>
              </w:rPr>
            </w:pPr>
            <w:r>
              <w:rPr>
                <w:rFonts w:hint="eastAsia" w:ascii="宋体" w:hAnsi="宋体"/>
                <w:szCs w:val="21"/>
              </w:rPr>
              <w:t>份</w:t>
            </w:r>
          </w:p>
        </w:tc>
        <w:tc>
          <w:tcPr>
            <w:tcW w:w="1317" w:type="dxa"/>
            <w:noWrap w:val="0"/>
            <w:vAlign w:val="top"/>
          </w:tcPr>
          <w:p>
            <w:pPr>
              <w:topLinePunct/>
              <w:spacing w:line="276"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007" w:type="dxa"/>
            <w:noWrap w:val="0"/>
            <w:vAlign w:val="top"/>
          </w:tcPr>
          <w:p>
            <w:pPr>
              <w:topLinePunct/>
              <w:spacing w:line="276" w:lineRule="auto"/>
              <w:jc w:val="center"/>
              <w:rPr>
                <w:rFonts w:ascii="宋体" w:hAnsi="宋体"/>
                <w:szCs w:val="21"/>
              </w:rPr>
            </w:pPr>
            <w:r>
              <w:rPr>
                <w:rFonts w:hint="eastAsia" w:ascii="宋体" w:hAnsi="宋体"/>
                <w:szCs w:val="21"/>
              </w:rPr>
              <w:t>2</w:t>
            </w:r>
          </w:p>
        </w:tc>
        <w:tc>
          <w:tcPr>
            <w:tcW w:w="4138" w:type="dxa"/>
            <w:noWrap w:val="0"/>
            <w:vAlign w:val="top"/>
          </w:tcPr>
          <w:p>
            <w:pPr>
              <w:topLinePunct/>
              <w:spacing w:line="276" w:lineRule="auto"/>
              <w:jc w:val="center"/>
              <w:rPr>
                <w:rFonts w:ascii="宋体" w:hAnsi="宋体"/>
                <w:szCs w:val="21"/>
              </w:rPr>
            </w:pPr>
            <w:r>
              <w:rPr>
                <w:rFonts w:hint="eastAsia" w:ascii="宋体" w:hAnsi="宋体"/>
                <w:szCs w:val="21"/>
              </w:rPr>
              <w:t>《</w:t>
            </w:r>
            <w:r>
              <w:rPr>
                <w:rFonts w:hint="eastAsia"/>
                <w:bCs/>
                <w:kern w:val="2"/>
                <w:sz w:val="21"/>
                <w:szCs w:val="21"/>
                <w:lang w:val="en-US" w:eastAsia="zh-CN" w:bidi="ar-SA"/>
              </w:rPr>
              <w:t>机器人电气原理图与接线图</w:t>
            </w:r>
            <w:r>
              <w:rPr>
                <w:rFonts w:hint="eastAsia" w:ascii="宋体" w:hAnsi="宋体"/>
                <w:szCs w:val="21"/>
              </w:rPr>
              <w:t>》</w:t>
            </w:r>
          </w:p>
        </w:tc>
        <w:tc>
          <w:tcPr>
            <w:tcW w:w="957" w:type="dxa"/>
            <w:noWrap w:val="0"/>
            <w:vAlign w:val="top"/>
          </w:tcPr>
          <w:p>
            <w:pPr>
              <w:topLinePunct/>
              <w:spacing w:line="276" w:lineRule="auto"/>
              <w:jc w:val="center"/>
              <w:rPr>
                <w:rFonts w:ascii="宋体" w:hAnsi="宋体"/>
                <w:szCs w:val="21"/>
              </w:rPr>
            </w:pPr>
            <w:r>
              <w:rPr>
                <w:rFonts w:hint="eastAsia" w:ascii="宋体" w:hAnsi="宋体"/>
                <w:szCs w:val="21"/>
              </w:rPr>
              <w:t>1</w:t>
            </w:r>
          </w:p>
        </w:tc>
        <w:tc>
          <w:tcPr>
            <w:tcW w:w="1365" w:type="dxa"/>
            <w:noWrap w:val="0"/>
            <w:vAlign w:val="top"/>
          </w:tcPr>
          <w:p>
            <w:pPr>
              <w:topLinePunct/>
              <w:spacing w:line="276" w:lineRule="auto"/>
              <w:jc w:val="center"/>
              <w:rPr>
                <w:rFonts w:ascii="宋体" w:hAnsi="宋体"/>
                <w:szCs w:val="21"/>
              </w:rPr>
            </w:pPr>
            <w:r>
              <w:rPr>
                <w:rFonts w:hint="eastAsia" w:ascii="宋体" w:hAnsi="宋体"/>
                <w:szCs w:val="21"/>
              </w:rPr>
              <w:t>份</w:t>
            </w:r>
          </w:p>
        </w:tc>
        <w:tc>
          <w:tcPr>
            <w:tcW w:w="1317" w:type="dxa"/>
            <w:noWrap w:val="0"/>
            <w:vAlign w:val="top"/>
          </w:tcPr>
          <w:p>
            <w:pPr>
              <w:topLinePunct/>
              <w:spacing w:line="276"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007" w:type="dxa"/>
            <w:noWrap w:val="0"/>
            <w:vAlign w:val="top"/>
          </w:tcPr>
          <w:p>
            <w:pPr>
              <w:topLinePunct/>
              <w:spacing w:line="276" w:lineRule="auto"/>
              <w:jc w:val="center"/>
              <w:rPr>
                <w:rFonts w:ascii="宋体" w:hAnsi="宋体"/>
                <w:szCs w:val="21"/>
              </w:rPr>
            </w:pPr>
            <w:r>
              <w:rPr>
                <w:rFonts w:hint="eastAsia" w:ascii="宋体" w:hAnsi="宋体"/>
                <w:szCs w:val="21"/>
              </w:rPr>
              <w:t>3</w:t>
            </w:r>
          </w:p>
        </w:tc>
        <w:tc>
          <w:tcPr>
            <w:tcW w:w="4138" w:type="dxa"/>
            <w:noWrap w:val="0"/>
            <w:vAlign w:val="top"/>
          </w:tcPr>
          <w:p>
            <w:pPr>
              <w:topLinePunct/>
              <w:spacing w:line="276" w:lineRule="auto"/>
              <w:jc w:val="center"/>
              <w:rPr>
                <w:rFonts w:ascii="宋体" w:hAnsi="宋体"/>
                <w:szCs w:val="21"/>
              </w:rPr>
            </w:pPr>
            <w:r>
              <w:rPr>
                <w:rFonts w:hint="eastAsia" w:ascii="宋体" w:hAnsi="宋体"/>
                <w:szCs w:val="21"/>
              </w:rPr>
              <w:t>《</w:t>
            </w:r>
            <w:r>
              <w:rPr>
                <w:rFonts w:hint="eastAsia"/>
                <w:bCs/>
                <w:sz w:val="21"/>
                <w:szCs w:val="21"/>
                <w:lang w:val="en-US" w:eastAsia="zh-CN"/>
              </w:rPr>
              <w:t>机器人维护保养手册</w:t>
            </w:r>
            <w:r>
              <w:rPr>
                <w:rFonts w:hint="eastAsia" w:ascii="宋体" w:hAnsi="宋体"/>
                <w:szCs w:val="21"/>
              </w:rPr>
              <w:t>》</w:t>
            </w:r>
          </w:p>
        </w:tc>
        <w:tc>
          <w:tcPr>
            <w:tcW w:w="957" w:type="dxa"/>
            <w:noWrap w:val="0"/>
            <w:vAlign w:val="top"/>
          </w:tcPr>
          <w:p>
            <w:pPr>
              <w:topLinePunct/>
              <w:spacing w:line="276" w:lineRule="auto"/>
              <w:jc w:val="center"/>
              <w:rPr>
                <w:rFonts w:ascii="宋体" w:hAnsi="宋体"/>
                <w:szCs w:val="21"/>
              </w:rPr>
            </w:pPr>
            <w:r>
              <w:rPr>
                <w:rFonts w:hint="eastAsia" w:ascii="宋体" w:hAnsi="宋体"/>
                <w:szCs w:val="21"/>
              </w:rPr>
              <w:t>1</w:t>
            </w:r>
          </w:p>
        </w:tc>
        <w:tc>
          <w:tcPr>
            <w:tcW w:w="1365" w:type="dxa"/>
            <w:noWrap w:val="0"/>
            <w:vAlign w:val="top"/>
          </w:tcPr>
          <w:p>
            <w:pPr>
              <w:topLinePunct/>
              <w:spacing w:line="276" w:lineRule="auto"/>
              <w:jc w:val="center"/>
              <w:rPr>
                <w:rFonts w:ascii="宋体" w:hAnsi="宋体"/>
                <w:szCs w:val="21"/>
              </w:rPr>
            </w:pPr>
            <w:r>
              <w:rPr>
                <w:rFonts w:hint="eastAsia" w:ascii="宋体" w:hAnsi="宋体"/>
                <w:szCs w:val="21"/>
              </w:rPr>
              <w:t>份</w:t>
            </w:r>
          </w:p>
        </w:tc>
        <w:tc>
          <w:tcPr>
            <w:tcW w:w="1317" w:type="dxa"/>
            <w:noWrap w:val="0"/>
            <w:vAlign w:val="top"/>
          </w:tcPr>
          <w:p>
            <w:pPr>
              <w:topLinePunct/>
              <w:spacing w:line="276"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007" w:type="dxa"/>
            <w:noWrap w:val="0"/>
            <w:vAlign w:val="top"/>
          </w:tcPr>
          <w:p>
            <w:pPr>
              <w:topLinePunct/>
              <w:spacing w:line="276" w:lineRule="auto"/>
              <w:jc w:val="center"/>
              <w:rPr>
                <w:rFonts w:hint="eastAsia" w:ascii="宋体" w:hAnsi="宋体" w:eastAsia="宋体"/>
                <w:szCs w:val="21"/>
                <w:lang w:val="en-US" w:eastAsia="zh-CN"/>
              </w:rPr>
            </w:pPr>
            <w:r>
              <w:rPr>
                <w:rFonts w:hint="eastAsia" w:ascii="宋体" w:hAnsi="宋体"/>
                <w:szCs w:val="21"/>
                <w:lang w:val="en-US" w:eastAsia="zh-CN"/>
              </w:rPr>
              <w:t>4</w:t>
            </w:r>
          </w:p>
        </w:tc>
        <w:tc>
          <w:tcPr>
            <w:tcW w:w="4138" w:type="dxa"/>
            <w:noWrap w:val="0"/>
            <w:vAlign w:val="top"/>
          </w:tcPr>
          <w:p>
            <w:pPr>
              <w:topLinePunct/>
              <w:spacing w:line="276" w:lineRule="auto"/>
              <w:jc w:val="center"/>
              <w:rPr>
                <w:rFonts w:hint="eastAsia" w:ascii="宋体" w:hAnsi="宋体"/>
                <w:szCs w:val="21"/>
              </w:rPr>
            </w:pPr>
            <w:r>
              <w:rPr>
                <w:rFonts w:hint="eastAsia" w:ascii="宋体" w:hAnsi="宋体"/>
                <w:szCs w:val="21"/>
              </w:rPr>
              <w:t>《</w:t>
            </w:r>
            <w:r>
              <w:rPr>
                <w:rFonts w:hint="eastAsia"/>
                <w:bCs/>
                <w:kern w:val="2"/>
                <w:sz w:val="21"/>
                <w:szCs w:val="21"/>
                <w:lang w:val="en-US" w:eastAsia="zh-CN" w:bidi="ar-SA"/>
              </w:rPr>
              <w:t>机器人工作站电气原理图与接线图</w:t>
            </w:r>
            <w:r>
              <w:rPr>
                <w:rFonts w:hint="eastAsia" w:ascii="宋体" w:hAnsi="宋体"/>
                <w:szCs w:val="21"/>
              </w:rPr>
              <w:t>》</w:t>
            </w:r>
          </w:p>
        </w:tc>
        <w:tc>
          <w:tcPr>
            <w:tcW w:w="957" w:type="dxa"/>
            <w:noWrap w:val="0"/>
            <w:vAlign w:val="top"/>
          </w:tcPr>
          <w:p>
            <w:pPr>
              <w:topLinePunct/>
              <w:spacing w:line="276" w:lineRule="auto"/>
              <w:jc w:val="center"/>
              <w:rPr>
                <w:rFonts w:hint="eastAsia" w:ascii="宋体" w:hAnsi="宋体" w:eastAsia="宋体"/>
                <w:szCs w:val="21"/>
                <w:lang w:val="en-US" w:eastAsia="zh-CN"/>
              </w:rPr>
            </w:pPr>
            <w:r>
              <w:rPr>
                <w:rFonts w:hint="eastAsia" w:ascii="宋体" w:hAnsi="宋体"/>
                <w:szCs w:val="21"/>
                <w:lang w:val="en-US" w:eastAsia="zh-CN"/>
              </w:rPr>
              <w:t>1</w:t>
            </w:r>
          </w:p>
        </w:tc>
        <w:tc>
          <w:tcPr>
            <w:tcW w:w="1365" w:type="dxa"/>
            <w:noWrap w:val="0"/>
            <w:vAlign w:val="top"/>
          </w:tcPr>
          <w:p>
            <w:pPr>
              <w:topLinePunct/>
              <w:spacing w:line="276" w:lineRule="auto"/>
              <w:jc w:val="center"/>
              <w:rPr>
                <w:rFonts w:hint="eastAsia" w:ascii="宋体" w:hAnsi="宋体" w:eastAsia="宋体"/>
                <w:szCs w:val="21"/>
                <w:lang w:val="en-US" w:eastAsia="zh-CN"/>
              </w:rPr>
            </w:pPr>
            <w:r>
              <w:rPr>
                <w:rFonts w:hint="eastAsia" w:ascii="宋体" w:hAnsi="宋体"/>
                <w:szCs w:val="21"/>
                <w:lang w:val="en-US" w:eastAsia="zh-CN"/>
              </w:rPr>
              <w:t>份</w:t>
            </w:r>
          </w:p>
        </w:tc>
        <w:tc>
          <w:tcPr>
            <w:tcW w:w="1317" w:type="dxa"/>
            <w:noWrap w:val="0"/>
            <w:vAlign w:val="top"/>
          </w:tcPr>
          <w:p>
            <w:pPr>
              <w:topLinePunct/>
              <w:spacing w:line="276" w:lineRule="auto"/>
              <w:jc w:val="center"/>
              <w:rPr>
                <w:rFonts w:ascii="宋体" w:hAnsi="宋体"/>
                <w:szCs w:val="21"/>
              </w:rPr>
            </w:pPr>
          </w:p>
        </w:tc>
      </w:tr>
    </w:tbl>
    <w:p>
      <w:pPr>
        <w:spacing w:line="360" w:lineRule="auto"/>
        <w:rPr>
          <w:rFonts w:ascii="宋体" w:hAnsi="宋体" w:cs="宋体"/>
          <w:b/>
          <w:bCs/>
          <w:sz w:val="24"/>
        </w:rPr>
      </w:pPr>
      <w:r>
        <w:rPr>
          <w:rFonts w:hint="eastAsia" w:ascii="宋体" w:hAnsi="宋体" w:cs="宋体"/>
          <w:color w:val="000000"/>
          <w:sz w:val="24"/>
        </w:rPr>
        <w:t>注：打印放置到每</w:t>
      </w:r>
      <w:r>
        <w:rPr>
          <w:rFonts w:ascii="宋体" w:hAnsi="宋体" w:cs="宋体"/>
          <w:color w:val="000000"/>
          <w:sz w:val="24"/>
        </w:rPr>
        <w:t>个考核工位</w:t>
      </w:r>
      <w:r>
        <w:rPr>
          <w:rFonts w:ascii="宋体" w:hAnsi="宋体" w:cs="宋体"/>
          <w:b/>
          <w:color w:val="FF0000"/>
          <w:sz w:val="24"/>
        </w:rPr>
        <w:t>（</w:t>
      </w:r>
      <w:r>
        <w:rPr>
          <w:rFonts w:hint="eastAsia" w:ascii="宋体" w:hAnsi="宋体" w:cs="宋体"/>
          <w:b/>
          <w:color w:val="FF0000"/>
          <w:sz w:val="24"/>
        </w:rPr>
        <w:t>考生</w:t>
      </w:r>
      <w:r>
        <w:rPr>
          <w:rFonts w:ascii="宋体" w:hAnsi="宋体" w:cs="宋体"/>
          <w:b/>
          <w:color w:val="FF0000"/>
          <w:sz w:val="24"/>
        </w:rPr>
        <w:t>不可带走，考核后</w:t>
      </w:r>
      <w:r>
        <w:rPr>
          <w:rFonts w:hint="eastAsia" w:ascii="宋体" w:hAnsi="宋体" w:cs="宋体"/>
          <w:b/>
          <w:color w:val="FF0000"/>
          <w:sz w:val="24"/>
        </w:rPr>
        <w:t>考场</w:t>
      </w:r>
      <w:r>
        <w:rPr>
          <w:rFonts w:ascii="宋体" w:hAnsi="宋体" w:cs="宋体"/>
          <w:b/>
          <w:color w:val="FF0000"/>
          <w:sz w:val="24"/>
        </w:rPr>
        <w:t>回收）</w:t>
      </w:r>
    </w:p>
    <w:p>
      <w:pPr>
        <w:spacing w:before="156" w:beforeLines="50" w:after="156" w:afterLines="50" w:line="360" w:lineRule="auto"/>
        <w:ind w:firstLine="420" w:firstLineChars="200"/>
      </w:pPr>
    </w:p>
    <w:p>
      <w:pPr>
        <w:spacing w:before="156" w:beforeLines="50" w:after="156" w:afterLines="50" w:line="360" w:lineRule="auto"/>
        <w:ind w:firstLine="560" w:firstLineChars="200"/>
        <w:rPr>
          <w:rFonts w:hint="eastAsia"/>
          <w:sz w:val="28"/>
          <w:szCs w:val="28"/>
          <w:lang w:val="en-US" w:eastAsia="zh-CN"/>
        </w:rPr>
      </w:pPr>
      <w:r>
        <w:rPr>
          <w:rFonts w:hint="eastAsia"/>
          <w:sz w:val="28"/>
          <w:szCs w:val="28"/>
          <w:lang w:val="en-US" w:eastAsia="zh-CN"/>
        </w:rPr>
        <w:t>工业机器人画笔工作站：</w:t>
      </w:r>
    </w:p>
    <w:p>
      <w:pPr>
        <w:spacing w:before="156" w:beforeLines="50" w:after="156" w:afterLines="50" w:line="360" w:lineRule="auto"/>
        <w:ind w:firstLine="420" w:firstLineChars="200"/>
        <w:rPr>
          <w:rFonts w:hint="eastAsia" w:ascii="宋体" w:hAnsi="宋体" w:cs="宋体"/>
          <w:b/>
          <w:bCs/>
          <w:sz w:val="24"/>
        </w:rPr>
      </w:pPr>
      <w:r>
        <w:drawing>
          <wp:inline distT="0" distB="0" distL="114300" distR="114300">
            <wp:extent cx="3230880" cy="3194050"/>
            <wp:effectExtent l="0" t="0" r="0" b="635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5"/>
                    <a:stretch>
                      <a:fillRect/>
                    </a:stretch>
                  </pic:blipFill>
                  <pic:spPr>
                    <a:xfrm>
                      <a:off x="0" y="0"/>
                      <a:ext cx="3230880" cy="3194050"/>
                    </a:xfrm>
                    <a:prstGeom prst="rect">
                      <a:avLst/>
                    </a:prstGeom>
                    <a:noFill/>
                    <a:ln>
                      <a:noFill/>
                    </a:ln>
                  </pic:spPr>
                </pic:pic>
              </a:graphicData>
            </a:graphic>
          </wp:inline>
        </w:drawing>
      </w:r>
    </w:p>
    <w:p>
      <w:pPr>
        <w:spacing w:before="156" w:beforeLines="50" w:after="156" w:afterLines="50" w:line="360" w:lineRule="auto"/>
        <w:ind w:firstLine="482" w:firstLineChars="200"/>
        <w:rPr>
          <w:rFonts w:hint="eastAsia" w:ascii="宋体" w:hAnsi="宋体" w:cs="宋体"/>
          <w:b/>
          <w:bCs/>
          <w:color w:val="000000"/>
          <w:sz w:val="24"/>
        </w:rPr>
      </w:pPr>
      <w:r>
        <w:rPr>
          <w:rFonts w:hint="eastAsia" w:ascii="楷体" w:hAnsi="楷体" w:eastAsia="楷体" w:cs="楷体"/>
          <w:b/>
          <w:bCs/>
          <w:color w:val="000000"/>
          <w:sz w:val="24"/>
          <w:lang w:val="en-US" w:eastAsia="zh-CN"/>
        </w:rPr>
        <w:t>注：此设备及相关模块供参考，考场可根据实际情况准备能够实现画笔任务的类似设备及相关模块进行考核。</w:t>
      </w:r>
    </w:p>
    <w:p>
      <w:pPr>
        <w:spacing w:before="156" w:beforeLines="50" w:after="156" w:afterLines="50" w:line="360" w:lineRule="auto"/>
        <w:ind w:firstLine="482" w:firstLineChars="200"/>
        <w:rPr>
          <w:rFonts w:ascii="宋体" w:hAnsi="宋体" w:cs="宋体"/>
          <w:color w:val="000000"/>
          <w:sz w:val="24"/>
        </w:rPr>
      </w:pPr>
      <w:r>
        <w:rPr>
          <w:rFonts w:hint="eastAsia" w:ascii="宋体" w:hAnsi="宋体" w:cs="宋体"/>
          <w:b/>
          <w:bCs/>
          <w:sz w:val="24"/>
        </w:rPr>
        <w:t>3、考场准备工作</w:t>
      </w:r>
    </w:p>
    <w:p>
      <w:pPr>
        <w:numPr>
          <w:ilvl w:val="0"/>
          <w:numId w:val="0"/>
        </w:numPr>
        <w:spacing w:line="360" w:lineRule="auto"/>
        <w:ind w:leftChars="200" w:firstLine="480" w:firstLineChars="200"/>
        <w:rPr>
          <w:rFonts w:hint="eastAsia" w:ascii="宋体" w:hAnsi="宋体" w:eastAsia="宋体" w:cs="Arial"/>
          <w:kern w:val="0"/>
          <w:sz w:val="22"/>
          <w:szCs w:val="22"/>
          <w:lang w:val="en-US" w:eastAsia="zh-CN" w:bidi="ar"/>
        </w:rPr>
      </w:pPr>
      <w:r>
        <w:rPr>
          <w:rFonts w:hint="eastAsia" w:ascii="宋体" w:hAnsi="宋体" w:cs="宋体"/>
          <w:color w:val="000000"/>
          <w:sz w:val="24"/>
          <w:lang w:val="en-US" w:eastAsia="zh-CN"/>
        </w:rPr>
        <w:t>1）</w:t>
      </w:r>
      <w:r>
        <w:rPr>
          <w:rFonts w:ascii="宋体" w:hAnsi="宋体" w:cs="宋体"/>
          <w:color w:val="000000"/>
          <w:sz w:val="24"/>
        </w:rPr>
        <w:t>将</w:t>
      </w:r>
      <w:r>
        <w:rPr>
          <w:rFonts w:hint="eastAsia" w:ascii="宋体" w:hAnsi="宋体" w:cs="宋体"/>
          <w:color w:val="000000"/>
          <w:sz w:val="24"/>
        </w:rPr>
        <w:t>“考场</w:t>
      </w:r>
      <w:r>
        <w:rPr>
          <w:rFonts w:ascii="宋体" w:hAnsi="宋体" w:cs="宋体"/>
          <w:color w:val="000000"/>
          <w:sz w:val="24"/>
        </w:rPr>
        <w:t>提供资料”</w:t>
      </w:r>
      <w:r>
        <w:rPr>
          <w:rFonts w:hint="eastAsia" w:ascii="宋体" w:hAnsi="宋体" w:cs="宋体"/>
          <w:color w:val="000000"/>
          <w:sz w:val="24"/>
        </w:rPr>
        <w:t>文件</w:t>
      </w:r>
      <w:r>
        <w:rPr>
          <w:rFonts w:ascii="宋体" w:hAnsi="宋体" w:cs="宋体"/>
          <w:color w:val="000000"/>
          <w:sz w:val="24"/>
        </w:rPr>
        <w:t>夹中</w:t>
      </w:r>
      <w:r>
        <w:rPr>
          <w:rFonts w:hint="eastAsia" w:ascii="宋体" w:hAnsi="宋体" w:cs="宋体"/>
          <w:color w:val="000000"/>
          <w:sz w:val="24"/>
        </w:rPr>
        <w:t>资料</w:t>
      </w:r>
      <w:r>
        <w:rPr>
          <w:rFonts w:ascii="宋体" w:hAnsi="宋体" w:cs="宋体"/>
          <w:color w:val="000000"/>
          <w:sz w:val="24"/>
        </w:rPr>
        <w:t>拷贝到</w:t>
      </w:r>
      <w:r>
        <w:rPr>
          <w:rFonts w:hint="eastAsia" w:ascii="宋体" w:hAnsi="宋体" w:cs="宋体"/>
          <w:color w:val="000000"/>
          <w:sz w:val="24"/>
        </w:rPr>
        <w:t>考核工</w:t>
      </w:r>
      <w:r>
        <w:rPr>
          <w:rFonts w:ascii="宋体" w:hAnsi="宋体" w:cs="宋体"/>
          <w:color w:val="000000"/>
          <w:sz w:val="24"/>
        </w:rPr>
        <w:t>位</w:t>
      </w:r>
      <w:r>
        <w:rPr>
          <w:rFonts w:hint="eastAsia" w:ascii="宋体" w:hAnsi="宋体" w:cs="宋体"/>
          <w:color w:val="000000"/>
          <w:sz w:val="24"/>
        </w:rPr>
        <w:t>计算机D:/考核资料/中</w:t>
      </w:r>
      <w:r>
        <w:rPr>
          <w:rFonts w:hint="eastAsia" w:ascii="宋体" w:hAnsi="宋体" w:cs="宋体"/>
          <w:b/>
          <w:bCs/>
          <w:color w:val="000000"/>
          <w:sz w:val="24"/>
        </w:rPr>
        <w:t>。</w:t>
      </w:r>
      <w:r>
        <w:rPr>
          <w:rFonts w:hint="eastAsia" w:ascii="宋体" w:hAnsi="宋体" w:cs="宋体"/>
          <w:color w:val="000000"/>
          <w:sz w:val="24"/>
        </w:rPr>
        <w:t>机械部分</w:t>
      </w:r>
      <w:r>
        <w:rPr>
          <w:rFonts w:ascii="宋体" w:hAnsi="宋体" w:cs="宋体"/>
          <w:color w:val="000000"/>
          <w:sz w:val="24"/>
        </w:rPr>
        <w:t>考核准备</w:t>
      </w:r>
      <w:r>
        <w:rPr>
          <w:rFonts w:hint="eastAsia" w:ascii="宋体" w:hAnsi="宋体" w:cs="宋体"/>
          <w:color w:val="000000"/>
          <w:sz w:val="24"/>
        </w:rPr>
        <w:t>：拆除</w:t>
      </w:r>
      <w:r>
        <w:rPr>
          <w:rFonts w:ascii="宋体" w:hAnsi="宋体" w:cs="宋体"/>
          <w:color w:val="000000"/>
          <w:sz w:val="24"/>
        </w:rPr>
        <w:t>考核</w:t>
      </w:r>
      <w:r>
        <w:rPr>
          <w:rFonts w:hint="eastAsia" w:ascii="宋体" w:hAnsi="宋体" w:cs="宋体"/>
          <w:color w:val="000000"/>
          <w:sz w:val="24"/>
        </w:rPr>
        <w:t>激光打标模块，</w:t>
      </w:r>
      <w:r>
        <w:rPr>
          <w:rFonts w:hint="eastAsia" w:ascii="宋体" w:hAnsi="宋体" w:cs="宋体"/>
          <w:color w:val="000000"/>
          <w:sz w:val="24"/>
          <w:lang w:val="en-US" w:eastAsia="zh-CN"/>
        </w:rPr>
        <w:t>拆除</w:t>
      </w:r>
      <w:r>
        <w:rPr>
          <w:rFonts w:hint="eastAsia" w:ascii="宋体" w:hAnsi="宋体" w:cs="宋体"/>
          <w:color w:val="000000"/>
          <w:sz w:val="24"/>
        </w:rPr>
        <w:t>末端行器</w:t>
      </w:r>
      <w:r>
        <w:rPr>
          <w:rFonts w:hint="eastAsia" w:ascii="宋体" w:hAnsi="宋体" w:cs="宋体"/>
          <w:color w:val="000000"/>
          <w:sz w:val="24"/>
          <w:lang w:eastAsia="zh-CN"/>
        </w:rPr>
        <w:t>，</w:t>
      </w:r>
      <w:r>
        <w:rPr>
          <w:rFonts w:hint="eastAsia" w:ascii="宋体" w:hAnsi="宋体" w:cs="宋体"/>
          <w:color w:val="000000"/>
          <w:sz w:val="24"/>
        </w:rPr>
        <w:t>并把零部件摆放在考核工</w:t>
      </w:r>
      <w:r>
        <w:rPr>
          <w:rFonts w:ascii="宋体" w:hAnsi="宋体" w:cs="宋体"/>
          <w:color w:val="000000"/>
          <w:sz w:val="24"/>
        </w:rPr>
        <w:t>位</w:t>
      </w:r>
      <w:r>
        <w:rPr>
          <w:rFonts w:hint="eastAsia" w:ascii="宋体" w:hAnsi="宋体" w:cs="宋体"/>
          <w:color w:val="000000"/>
          <w:sz w:val="24"/>
        </w:rPr>
        <w:t>上，并确保零配件齐全（可多放零部件）</w:t>
      </w:r>
      <w:r>
        <w:rPr>
          <w:rFonts w:hint="eastAsia" w:ascii="宋体" w:hAnsi="宋体" w:cs="宋体"/>
          <w:b/>
          <w:bCs/>
          <w:color w:val="000000"/>
          <w:sz w:val="24"/>
        </w:rPr>
        <w:t>。</w:t>
      </w:r>
      <w:r>
        <w:rPr>
          <w:rFonts w:hint="eastAsia" w:ascii="宋体" w:hAnsi="宋体" w:cs="宋体"/>
          <w:b/>
          <w:bCs/>
          <w:color w:val="000000"/>
          <w:sz w:val="24"/>
          <w:lang w:val="en-US" w:eastAsia="zh-CN"/>
        </w:rPr>
        <w:t>如图1、2所示：</w:t>
      </w:r>
    </w:p>
    <w:p>
      <w:pPr>
        <w:keepNext w:val="0"/>
        <w:keepLines w:val="0"/>
        <w:widowControl w:val="0"/>
        <w:suppressLineNumbers w:val="0"/>
        <w:spacing w:before="0" w:beforeAutospacing="0" w:after="0" w:afterAutospacing="0" w:line="360" w:lineRule="auto"/>
        <w:ind w:left="0" w:right="0" w:firstLine="840" w:firstLineChars="400"/>
        <w:jc w:val="both"/>
        <w:rPr>
          <w:lang w:val="en-US"/>
        </w:rPr>
      </w:pPr>
      <w:r>
        <w:rPr>
          <w:rFonts w:hint="default" w:ascii="Times New Roman" w:hAnsi="Times New Roman" w:eastAsia="宋体" w:cs="Times New Roman"/>
          <w:kern w:val="2"/>
          <w:sz w:val="21"/>
          <w:szCs w:val="24"/>
          <w:lang w:val="en-US" w:eastAsia="zh-CN" w:bidi="ar"/>
        </w:rPr>
        <w:drawing>
          <wp:inline distT="0" distB="0" distL="114300" distR="114300">
            <wp:extent cx="1386840" cy="227076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1386840" cy="2270760"/>
                    </a:xfrm>
                    <a:prstGeom prst="rect">
                      <a:avLst/>
                    </a:prstGeom>
                    <a:noFill/>
                    <a:ln>
                      <a:noFill/>
                    </a:ln>
                  </pic:spPr>
                </pic:pic>
              </a:graphicData>
            </a:graphic>
          </wp:inline>
        </w:drawing>
      </w:r>
      <w:r>
        <w:rPr>
          <w:rFonts w:hint="default" w:ascii="Times New Roman" w:hAnsi="Times New Roman" w:eastAsia="宋体" w:cs="Times New Roman"/>
          <w:kern w:val="2"/>
          <w:sz w:val="21"/>
          <w:szCs w:val="24"/>
          <w:lang w:val="en-US" w:eastAsia="zh-CN" w:bidi="ar"/>
        </w:rPr>
        <w:t xml:space="preserve">              </w:t>
      </w:r>
      <w:r>
        <w:rPr>
          <w:rFonts w:hint="default" w:ascii="Times New Roman" w:hAnsi="Times New Roman" w:eastAsia="宋体" w:cs="Times New Roman"/>
          <w:kern w:val="2"/>
          <w:sz w:val="21"/>
          <w:szCs w:val="24"/>
          <w:lang w:val="en-US" w:eastAsia="zh-CN" w:bidi="ar"/>
        </w:rPr>
        <w:drawing>
          <wp:inline distT="0" distB="0" distL="114300" distR="114300">
            <wp:extent cx="2324100" cy="2034540"/>
            <wp:effectExtent l="0" t="0" r="762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rcRect t="6921" b="4568"/>
                    <a:stretch>
                      <a:fillRect/>
                    </a:stretch>
                  </pic:blipFill>
                  <pic:spPr>
                    <a:xfrm>
                      <a:off x="0" y="0"/>
                      <a:ext cx="2324100" cy="2034540"/>
                    </a:xfrm>
                    <a:prstGeom prst="rect">
                      <a:avLst/>
                    </a:prstGeom>
                    <a:noFill/>
                    <a:ln>
                      <a:noFill/>
                    </a:ln>
                  </pic:spPr>
                </pic:pic>
              </a:graphicData>
            </a:graphic>
          </wp:inline>
        </w:drawing>
      </w:r>
    </w:p>
    <w:p>
      <w:pPr>
        <w:keepNext w:val="0"/>
        <w:keepLines w:val="0"/>
        <w:widowControl w:val="0"/>
        <w:suppressLineNumbers w:val="0"/>
        <w:spacing w:before="0" w:beforeAutospacing="0" w:after="0" w:afterAutospacing="0" w:line="360" w:lineRule="auto"/>
        <w:ind w:left="0" w:right="0" w:firstLine="1100" w:firstLineChars="500"/>
        <w:jc w:val="both"/>
        <w:rPr>
          <w:rFonts w:hint="eastAsia" w:ascii="宋体" w:hAnsi="宋体" w:eastAsia="宋体" w:cs="Arial"/>
          <w:kern w:val="0"/>
          <w:sz w:val="22"/>
          <w:szCs w:val="22"/>
          <w:lang w:val="en-US"/>
        </w:rPr>
      </w:pPr>
      <w:r>
        <w:rPr>
          <w:rFonts w:hint="eastAsia" w:ascii="宋体" w:hAnsi="宋体" w:eastAsia="宋体" w:cs="Arial"/>
          <w:kern w:val="0"/>
          <w:sz w:val="22"/>
          <w:szCs w:val="22"/>
          <w:lang w:val="en-US" w:eastAsia="zh-CN" w:bidi="ar"/>
        </w:rPr>
        <w:t>图1画笔夹具实物图                图2 画笔模块实物图</w:t>
      </w:r>
    </w:p>
    <w:p>
      <w:pPr>
        <w:keepNext w:val="0"/>
        <w:keepLines w:val="0"/>
        <w:widowControl w:val="0"/>
        <w:suppressLineNumbers w:val="0"/>
        <w:spacing w:before="0" w:beforeAutospacing="0" w:after="0" w:afterAutospacing="0" w:line="360" w:lineRule="auto"/>
        <w:ind w:left="0" w:right="0" w:firstLine="1100" w:firstLineChars="500"/>
        <w:jc w:val="both"/>
        <w:rPr>
          <w:rFonts w:hint="eastAsia" w:ascii="宋体" w:hAnsi="宋体" w:eastAsia="宋体" w:cs="Arial"/>
          <w:kern w:val="0"/>
          <w:sz w:val="22"/>
          <w:szCs w:val="22"/>
          <w:lang w:val="en-US" w:eastAsia="zh-CN" w:bidi="ar"/>
        </w:rPr>
      </w:pPr>
    </w:p>
    <w:p>
      <w:pPr>
        <w:numPr>
          <w:ilvl w:val="0"/>
          <w:numId w:val="0"/>
        </w:numPr>
        <w:spacing w:line="360" w:lineRule="auto"/>
        <w:rPr>
          <w:rFonts w:hint="eastAsia"/>
          <w:b/>
          <w:bCs/>
          <w:lang w:val="en-US" w:eastAsia="zh-CN"/>
        </w:rPr>
      </w:pPr>
      <w:r>
        <w:rPr>
          <w:rFonts w:hint="eastAsia"/>
          <w:b/>
          <w:bCs/>
          <w:lang w:val="en-US" w:eastAsia="zh-CN"/>
        </w:rPr>
        <w:t>注：此任务中画笔夹具和画笔模块供参考，可按考场实际提供的夹具和模块考核。</w:t>
      </w:r>
    </w:p>
    <w:p>
      <w:pPr>
        <w:numPr>
          <w:ilvl w:val="0"/>
          <w:numId w:val="0"/>
        </w:numPr>
        <w:spacing w:line="360" w:lineRule="auto"/>
        <w:ind w:leftChars="200" w:firstLine="480" w:firstLineChars="200"/>
        <w:rPr>
          <w:rFonts w:ascii="宋体" w:hAnsi="宋体" w:cs="宋体"/>
          <w:b/>
          <w:bCs/>
          <w:color w:val="000000"/>
          <w:sz w:val="24"/>
        </w:rPr>
      </w:pPr>
      <w:r>
        <w:rPr>
          <w:rFonts w:hint="eastAsia" w:ascii="宋体" w:hAnsi="宋体" w:cs="宋体"/>
          <w:color w:val="000000"/>
          <w:sz w:val="24"/>
          <w:lang w:val="en-US" w:eastAsia="zh-CN"/>
        </w:rPr>
        <w:t>2）</w:t>
      </w:r>
      <w:r>
        <w:rPr>
          <w:rFonts w:hint="eastAsia" w:ascii="宋体" w:hAnsi="宋体" w:cs="宋体"/>
          <w:color w:val="000000"/>
          <w:sz w:val="24"/>
        </w:rPr>
        <w:t>电气部分</w:t>
      </w:r>
      <w:r>
        <w:rPr>
          <w:rFonts w:ascii="宋体" w:hAnsi="宋体" w:cs="宋体"/>
          <w:color w:val="000000"/>
          <w:sz w:val="24"/>
        </w:rPr>
        <w:t>考核准备</w:t>
      </w:r>
      <w:r>
        <w:rPr>
          <w:rFonts w:hint="eastAsia" w:ascii="宋体" w:hAnsi="宋体" w:cs="宋体"/>
          <w:color w:val="000000"/>
          <w:sz w:val="24"/>
        </w:rPr>
        <w:t>：</w:t>
      </w:r>
      <w:r>
        <w:rPr>
          <w:rFonts w:hint="eastAsia" w:ascii="宋体" w:hAnsi="宋体" w:cs="宋体"/>
          <w:color w:val="000000"/>
          <w:sz w:val="24"/>
          <w:lang w:val="en-US" w:eastAsia="zh-CN"/>
        </w:rPr>
        <w:t>按下示教器和电柜的急停功能，拆除</w:t>
      </w:r>
      <w:r>
        <w:rPr>
          <w:rFonts w:hint="eastAsia" w:ascii="宋体" w:hAnsi="宋体" w:cs="宋体"/>
          <w:color w:val="000000"/>
          <w:sz w:val="24"/>
        </w:rPr>
        <w:t>末端行器</w:t>
      </w:r>
      <w:r>
        <w:rPr>
          <w:rFonts w:hint="eastAsia" w:ascii="宋体" w:hAnsi="宋体" w:cs="宋体"/>
          <w:color w:val="000000"/>
          <w:sz w:val="24"/>
          <w:lang w:val="en-US" w:eastAsia="zh-CN"/>
        </w:rPr>
        <w:t>气管，拆除画笔</w:t>
      </w:r>
      <w:r>
        <w:rPr>
          <w:rFonts w:hint="eastAsia" w:ascii="宋体" w:hAnsi="宋体" w:eastAsia="宋体" w:cs="宋体"/>
          <w:color w:val="000000"/>
          <w:sz w:val="24"/>
          <w:lang w:val="en-US" w:eastAsia="zh-CN"/>
        </w:rPr>
        <w:t>夹具</w:t>
      </w:r>
      <w:r>
        <w:rPr>
          <w:rFonts w:hint="eastAsia" w:ascii="宋体" w:hAnsi="宋体" w:cs="宋体"/>
          <w:color w:val="000000"/>
          <w:sz w:val="24"/>
          <w:lang w:val="en-US" w:eastAsia="zh-CN"/>
        </w:rPr>
        <w:t>，关闭气缸。设置末端执行器的位置偏差的故障，末端执行器电气回路的功能故障（电磁阀断路，无法接通夹具）</w:t>
      </w:r>
    </w:p>
    <w:p>
      <w:pPr>
        <w:numPr>
          <w:ilvl w:val="0"/>
          <w:numId w:val="0"/>
        </w:numPr>
        <w:spacing w:line="360" w:lineRule="auto"/>
        <w:ind w:leftChars="200" w:firstLine="480" w:firstLineChars="200"/>
        <w:rPr>
          <w:rFonts w:ascii="宋体" w:hAnsi="宋体" w:cs="宋体"/>
          <w:b/>
          <w:bCs/>
          <w:color w:val="000000"/>
          <w:sz w:val="24"/>
        </w:rPr>
      </w:pPr>
      <w:r>
        <w:rPr>
          <w:rFonts w:hint="eastAsia" w:ascii="宋体" w:hAnsi="宋体" w:cs="宋体"/>
          <w:color w:val="000000"/>
          <w:sz w:val="24"/>
          <w:lang w:val="en-US" w:eastAsia="zh-CN"/>
        </w:rPr>
        <w:t>3）</w:t>
      </w:r>
      <w:r>
        <w:rPr>
          <w:rFonts w:hint="eastAsia" w:ascii="宋体" w:hAnsi="宋体" w:cs="宋体"/>
          <w:color w:val="000000"/>
          <w:sz w:val="24"/>
        </w:rPr>
        <w:t>根据“考前准备”文件夹中</w:t>
      </w:r>
      <w:r>
        <w:rPr>
          <w:rFonts w:ascii="宋体" w:hAnsi="宋体" w:cs="宋体"/>
          <w:color w:val="000000"/>
          <w:sz w:val="24"/>
        </w:rPr>
        <w:t>的</w:t>
      </w:r>
      <w:r>
        <w:rPr>
          <w:rFonts w:hint="eastAsia" w:ascii="宋体" w:hAnsi="宋体" w:cs="宋体"/>
          <w:color w:val="000000"/>
          <w:sz w:val="24"/>
        </w:rPr>
        <w:t>“考场</w:t>
      </w:r>
      <w:r>
        <w:rPr>
          <w:rFonts w:ascii="宋体" w:hAnsi="宋体" w:cs="宋体"/>
          <w:color w:val="000000"/>
          <w:sz w:val="24"/>
        </w:rPr>
        <w:t>提供资料”</w:t>
      </w:r>
      <w:r>
        <w:rPr>
          <w:rFonts w:hint="eastAsia" w:ascii="宋体" w:hAnsi="宋体" w:eastAsia="宋体" w:cs="宋体"/>
          <w:color w:val="000000"/>
          <w:sz w:val="24"/>
        </w:rPr>
        <w:t>文件夹中的《</w:t>
      </w:r>
      <w:r>
        <w:rPr>
          <w:rFonts w:hint="eastAsia" w:ascii="宋体" w:hAnsi="宋体" w:eastAsia="宋体" w:cs="宋体"/>
          <w:color w:val="000000"/>
          <w:sz w:val="24"/>
          <w:lang w:val="en-US" w:eastAsia="zh-CN"/>
        </w:rPr>
        <w:t>机器人工作站功能说明书</w:t>
      </w:r>
      <w:r>
        <w:rPr>
          <w:rFonts w:hint="eastAsia" w:ascii="宋体" w:hAnsi="宋体" w:eastAsia="宋体" w:cs="宋体"/>
          <w:color w:val="000000"/>
          <w:sz w:val="24"/>
        </w:rPr>
        <w:t>》</w:t>
      </w:r>
      <w:r>
        <w:rPr>
          <w:rFonts w:hint="eastAsia" w:ascii="宋体" w:hAnsi="宋体" w:eastAsia="宋体" w:cs="宋体"/>
          <w:color w:val="000000"/>
          <w:sz w:val="24"/>
          <w:lang w:eastAsia="zh-CN"/>
        </w:rPr>
        <w:t>，</w:t>
      </w:r>
      <w:r>
        <w:rPr>
          <w:rFonts w:hint="eastAsia" w:ascii="宋体" w:hAnsi="宋体" w:eastAsia="宋体" w:cs="宋体"/>
          <w:color w:val="000000"/>
          <w:sz w:val="24"/>
        </w:rPr>
        <w:t>检查并设置机器人系统输入连接</w:t>
      </w:r>
      <w:r>
        <w:rPr>
          <w:rFonts w:hint="eastAsia" w:ascii="宋体" w:hAnsi="宋体" w:eastAsia="宋体" w:cs="宋体"/>
          <w:color w:val="000000"/>
          <w:sz w:val="24"/>
          <w:lang w:eastAsia="zh-CN"/>
        </w:rPr>
        <w:t>，</w:t>
      </w:r>
      <w:r>
        <w:rPr>
          <w:rFonts w:hint="eastAsia" w:ascii="宋体" w:hAnsi="宋体" w:cs="宋体"/>
          <w:color w:val="000000"/>
          <w:sz w:val="24"/>
          <w:lang w:val="en-US" w:eastAsia="zh-CN"/>
        </w:rPr>
        <w:t>在机器人I/O列表中做好与夹具控制有关的数字输出信号的备注内容，分别备注为快换松、快换紧、夹具松、夹具紧等</w:t>
      </w:r>
      <w:r>
        <w:rPr>
          <w:rFonts w:hint="eastAsia" w:ascii="宋体" w:hAnsi="宋体" w:cs="宋体"/>
          <w:b/>
          <w:bCs/>
          <w:color w:val="000000"/>
          <w:sz w:val="24"/>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b w:val="0"/>
          <w:bCs w:val="0"/>
          <w:sz w:val="21"/>
          <w:szCs w:val="21"/>
          <w:lang w:val="en-US" w:eastAsia="zh-CN"/>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华文细黑">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color w:val="auto"/>
      </w:rPr>
    </w:pPr>
    <w:r>
      <w:rPr>
        <w:rFonts w:hint="eastAsia"/>
        <w:color w:val="auto"/>
        <w:kern w:val="0"/>
        <w:szCs w:val="21"/>
      </w:rPr>
      <w:t xml:space="preserve">第 </w:t>
    </w:r>
    <w:r>
      <w:rPr>
        <w:color w:val="auto"/>
        <w:kern w:val="0"/>
        <w:szCs w:val="21"/>
      </w:rPr>
      <w:fldChar w:fldCharType="begin"/>
    </w:r>
    <w:r>
      <w:rPr>
        <w:color w:val="auto"/>
        <w:kern w:val="0"/>
        <w:szCs w:val="21"/>
      </w:rPr>
      <w:instrText xml:space="preserve"> PAGE </w:instrText>
    </w:r>
    <w:r>
      <w:rPr>
        <w:color w:val="auto"/>
        <w:kern w:val="0"/>
        <w:szCs w:val="21"/>
      </w:rPr>
      <w:fldChar w:fldCharType="separate"/>
    </w:r>
    <w:r>
      <w:rPr>
        <w:color w:val="auto"/>
        <w:kern w:val="0"/>
        <w:szCs w:val="21"/>
        <w:lang/>
      </w:rPr>
      <w:t>4</w:t>
    </w:r>
    <w:r>
      <w:rPr>
        <w:color w:val="auto"/>
        <w:kern w:val="0"/>
        <w:szCs w:val="21"/>
      </w:rPr>
      <w:fldChar w:fldCharType="end"/>
    </w:r>
    <w:r>
      <w:rPr>
        <w:rFonts w:hint="eastAsia"/>
        <w:color w:val="auto"/>
        <w:kern w:val="0"/>
        <w:szCs w:val="21"/>
      </w:rPr>
      <w:t xml:space="preserve"> 页 共 </w:t>
    </w:r>
    <w:r>
      <w:rPr>
        <w:color w:val="auto"/>
        <w:kern w:val="0"/>
        <w:szCs w:val="21"/>
      </w:rPr>
      <w:fldChar w:fldCharType="begin"/>
    </w:r>
    <w:r>
      <w:rPr>
        <w:color w:val="auto"/>
        <w:kern w:val="0"/>
        <w:szCs w:val="21"/>
      </w:rPr>
      <w:instrText xml:space="preserve"> NUMPAGES </w:instrText>
    </w:r>
    <w:r>
      <w:rPr>
        <w:color w:val="auto"/>
        <w:kern w:val="0"/>
        <w:szCs w:val="21"/>
      </w:rPr>
      <w:fldChar w:fldCharType="separate"/>
    </w:r>
    <w:r>
      <w:rPr>
        <w:color w:val="auto"/>
        <w:kern w:val="0"/>
        <w:szCs w:val="21"/>
        <w:lang/>
      </w:rPr>
      <w:t>5</w:t>
    </w:r>
    <w:r>
      <w:rPr>
        <w:color w:val="auto"/>
        <w:kern w:val="0"/>
        <w:szCs w:val="21"/>
      </w:rPr>
      <w:fldChar w:fldCharType="end"/>
    </w:r>
    <w:r>
      <w:rPr>
        <w:rFonts w:hint="eastAsia"/>
        <w:color w:val="auto"/>
        <w:kern w:val="0"/>
        <w:szCs w:val="21"/>
      </w:rPr>
      <w:t xml:space="preserve"> 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c0M2I1MzIwY2MzM2U5MmNiZThkOTJmMTg5NTI5MjAifQ=="/>
  </w:docVars>
  <w:rsids>
    <w:rsidRoot w:val="00C37B6A"/>
    <w:rsid w:val="000254B0"/>
    <w:rsid w:val="00030E42"/>
    <w:rsid w:val="00050F2C"/>
    <w:rsid w:val="0005103E"/>
    <w:rsid w:val="00056A3A"/>
    <w:rsid w:val="00062BD2"/>
    <w:rsid w:val="000A3C6F"/>
    <w:rsid w:val="000D7E82"/>
    <w:rsid w:val="001014BC"/>
    <w:rsid w:val="001363AF"/>
    <w:rsid w:val="00155D96"/>
    <w:rsid w:val="00197D47"/>
    <w:rsid w:val="001A4B98"/>
    <w:rsid w:val="001D70AA"/>
    <w:rsid w:val="001F618C"/>
    <w:rsid w:val="00260C13"/>
    <w:rsid w:val="00290D9D"/>
    <w:rsid w:val="002A376E"/>
    <w:rsid w:val="002A5DF6"/>
    <w:rsid w:val="002A7E27"/>
    <w:rsid w:val="00320997"/>
    <w:rsid w:val="00327CA6"/>
    <w:rsid w:val="00334457"/>
    <w:rsid w:val="00341E07"/>
    <w:rsid w:val="00392891"/>
    <w:rsid w:val="003B3DEE"/>
    <w:rsid w:val="00400150"/>
    <w:rsid w:val="00412570"/>
    <w:rsid w:val="00412A32"/>
    <w:rsid w:val="0044293F"/>
    <w:rsid w:val="0046163B"/>
    <w:rsid w:val="00462558"/>
    <w:rsid w:val="00487039"/>
    <w:rsid w:val="004C701A"/>
    <w:rsid w:val="004D0BA2"/>
    <w:rsid w:val="004E286C"/>
    <w:rsid w:val="00504833"/>
    <w:rsid w:val="0054048E"/>
    <w:rsid w:val="00542806"/>
    <w:rsid w:val="0055277A"/>
    <w:rsid w:val="005715B3"/>
    <w:rsid w:val="005C4C02"/>
    <w:rsid w:val="005E6017"/>
    <w:rsid w:val="00607EBB"/>
    <w:rsid w:val="006650EF"/>
    <w:rsid w:val="00674665"/>
    <w:rsid w:val="006911BB"/>
    <w:rsid w:val="006B6B48"/>
    <w:rsid w:val="00760158"/>
    <w:rsid w:val="00792FDB"/>
    <w:rsid w:val="007A2456"/>
    <w:rsid w:val="007B63E9"/>
    <w:rsid w:val="007C2C7B"/>
    <w:rsid w:val="007D0B9D"/>
    <w:rsid w:val="007D441A"/>
    <w:rsid w:val="007E5EFC"/>
    <w:rsid w:val="007E61E6"/>
    <w:rsid w:val="00805973"/>
    <w:rsid w:val="00834198"/>
    <w:rsid w:val="00845540"/>
    <w:rsid w:val="00864390"/>
    <w:rsid w:val="00877F20"/>
    <w:rsid w:val="008834E8"/>
    <w:rsid w:val="008A2F5A"/>
    <w:rsid w:val="008A5E82"/>
    <w:rsid w:val="008C4721"/>
    <w:rsid w:val="008E0C97"/>
    <w:rsid w:val="008E2AA5"/>
    <w:rsid w:val="009040B4"/>
    <w:rsid w:val="009219CF"/>
    <w:rsid w:val="0093535A"/>
    <w:rsid w:val="00944029"/>
    <w:rsid w:val="009730A1"/>
    <w:rsid w:val="00976CD7"/>
    <w:rsid w:val="0099239B"/>
    <w:rsid w:val="009B5146"/>
    <w:rsid w:val="00A06C40"/>
    <w:rsid w:val="00A22E07"/>
    <w:rsid w:val="00A23FC6"/>
    <w:rsid w:val="00A45EF0"/>
    <w:rsid w:val="00A64E1E"/>
    <w:rsid w:val="00A7076D"/>
    <w:rsid w:val="00A70F2D"/>
    <w:rsid w:val="00A77DA3"/>
    <w:rsid w:val="00A82647"/>
    <w:rsid w:val="00AB28EC"/>
    <w:rsid w:val="00AB6A76"/>
    <w:rsid w:val="00AE679E"/>
    <w:rsid w:val="00B13031"/>
    <w:rsid w:val="00B37859"/>
    <w:rsid w:val="00B9692C"/>
    <w:rsid w:val="00BB2467"/>
    <w:rsid w:val="00BD7308"/>
    <w:rsid w:val="00BE32F3"/>
    <w:rsid w:val="00BE6FA4"/>
    <w:rsid w:val="00BE71A3"/>
    <w:rsid w:val="00C03BC0"/>
    <w:rsid w:val="00C37B6A"/>
    <w:rsid w:val="00C4228D"/>
    <w:rsid w:val="00C47281"/>
    <w:rsid w:val="00C476E3"/>
    <w:rsid w:val="00C542D4"/>
    <w:rsid w:val="00C73F44"/>
    <w:rsid w:val="00C80E6D"/>
    <w:rsid w:val="00C82620"/>
    <w:rsid w:val="00C93F49"/>
    <w:rsid w:val="00CD4DF9"/>
    <w:rsid w:val="00D30EEF"/>
    <w:rsid w:val="00D52613"/>
    <w:rsid w:val="00D80532"/>
    <w:rsid w:val="00DA5757"/>
    <w:rsid w:val="00DD2FFC"/>
    <w:rsid w:val="00DF547A"/>
    <w:rsid w:val="00E10F26"/>
    <w:rsid w:val="00E701E7"/>
    <w:rsid w:val="00E86919"/>
    <w:rsid w:val="00E97214"/>
    <w:rsid w:val="00F75DFD"/>
    <w:rsid w:val="00F923D2"/>
    <w:rsid w:val="00FB2CCD"/>
    <w:rsid w:val="032A3D5D"/>
    <w:rsid w:val="04A107C7"/>
    <w:rsid w:val="05192A75"/>
    <w:rsid w:val="056D178C"/>
    <w:rsid w:val="05805A13"/>
    <w:rsid w:val="06E67100"/>
    <w:rsid w:val="071741D7"/>
    <w:rsid w:val="07AA4A4D"/>
    <w:rsid w:val="07BE5318"/>
    <w:rsid w:val="0802440D"/>
    <w:rsid w:val="08422A5C"/>
    <w:rsid w:val="086E3851"/>
    <w:rsid w:val="09654CE1"/>
    <w:rsid w:val="0B3650A4"/>
    <w:rsid w:val="0C124865"/>
    <w:rsid w:val="0C682478"/>
    <w:rsid w:val="0C796C68"/>
    <w:rsid w:val="10B4201D"/>
    <w:rsid w:val="11F76665"/>
    <w:rsid w:val="14787C3F"/>
    <w:rsid w:val="151C55A6"/>
    <w:rsid w:val="16976668"/>
    <w:rsid w:val="19616ABA"/>
    <w:rsid w:val="196225F2"/>
    <w:rsid w:val="1A9F690B"/>
    <w:rsid w:val="1C4701E9"/>
    <w:rsid w:val="1DC92B06"/>
    <w:rsid w:val="1E291806"/>
    <w:rsid w:val="200A3A07"/>
    <w:rsid w:val="22865BD4"/>
    <w:rsid w:val="237F295E"/>
    <w:rsid w:val="27541A0C"/>
    <w:rsid w:val="27CE4FB1"/>
    <w:rsid w:val="28E44D40"/>
    <w:rsid w:val="29CF20DE"/>
    <w:rsid w:val="2AD37ABE"/>
    <w:rsid w:val="2B054B6B"/>
    <w:rsid w:val="2CFD3371"/>
    <w:rsid w:val="2EFB234D"/>
    <w:rsid w:val="2FF7387C"/>
    <w:rsid w:val="33102A9B"/>
    <w:rsid w:val="35216B76"/>
    <w:rsid w:val="353335A8"/>
    <w:rsid w:val="36945283"/>
    <w:rsid w:val="37E8067A"/>
    <w:rsid w:val="38A50319"/>
    <w:rsid w:val="392D1B7A"/>
    <w:rsid w:val="39522F81"/>
    <w:rsid w:val="3B055FE9"/>
    <w:rsid w:val="3EAD35C3"/>
    <w:rsid w:val="3F1D32FF"/>
    <w:rsid w:val="3FE12966"/>
    <w:rsid w:val="417657FB"/>
    <w:rsid w:val="41DC6703"/>
    <w:rsid w:val="431A7B56"/>
    <w:rsid w:val="433E1A96"/>
    <w:rsid w:val="441B4907"/>
    <w:rsid w:val="45356EC9"/>
    <w:rsid w:val="45715A08"/>
    <w:rsid w:val="45CE1358"/>
    <w:rsid w:val="47130F28"/>
    <w:rsid w:val="484C616B"/>
    <w:rsid w:val="49AF0FF8"/>
    <w:rsid w:val="49DB003F"/>
    <w:rsid w:val="4B4734B2"/>
    <w:rsid w:val="4BAA60AD"/>
    <w:rsid w:val="4BEE68CC"/>
    <w:rsid w:val="4FC74BC1"/>
    <w:rsid w:val="51664025"/>
    <w:rsid w:val="52220375"/>
    <w:rsid w:val="52C61F7F"/>
    <w:rsid w:val="5377664A"/>
    <w:rsid w:val="549E064D"/>
    <w:rsid w:val="575034C9"/>
    <w:rsid w:val="58D85330"/>
    <w:rsid w:val="592F2E98"/>
    <w:rsid w:val="59AB2415"/>
    <w:rsid w:val="59D52CBB"/>
    <w:rsid w:val="5A231F0B"/>
    <w:rsid w:val="5B385743"/>
    <w:rsid w:val="5C7B580A"/>
    <w:rsid w:val="5D091492"/>
    <w:rsid w:val="5D7A1E39"/>
    <w:rsid w:val="5D94757C"/>
    <w:rsid w:val="5DE92319"/>
    <w:rsid w:val="5EA52572"/>
    <w:rsid w:val="5ECB174E"/>
    <w:rsid w:val="5FD711DE"/>
    <w:rsid w:val="602A4049"/>
    <w:rsid w:val="61896235"/>
    <w:rsid w:val="62D6719E"/>
    <w:rsid w:val="63141A74"/>
    <w:rsid w:val="63585E05"/>
    <w:rsid w:val="643A2FAF"/>
    <w:rsid w:val="65EE0CA2"/>
    <w:rsid w:val="674943E2"/>
    <w:rsid w:val="6848469A"/>
    <w:rsid w:val="68A11FFC"/>
    <w:rsid w:val="6EBC1E67"/>
    <w:rsid w:val="708F1BD1"/>
    <w:rsid w:val="71397275"/>
    <w:rsid w:val="718745DD"/>
    <w:rsid w:val="71CC74C1"/>
    <w:rsid w:val="73647C17"/>
    <w:rsid w:val="743A04AC"/>
    <w:rsid w:val="75C00FEE"/>
    <w:rsid w:val="77296E1D"/>
    <w:rsid w:val="786C3B6A"/>
    <w:rsid w:val="7A0917AF"/>
    <w:rsid w:val="7B5F1CF2"/>
    <w:rsid w:val="7BAD0F8C"/>
    <w:rsid w:val="7DAC7B14"/>
    <w:rsid w:val="7FB45E7B"/>
    <w:rsid w:val="7FEF0AA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iPriority="60" w:name="Light Shading"/>
    <w:lsdException w:uiPriority="61" w:name="Light List"/>
    <w:lsdException w:uiPriority="62" w:name="Light Grid"/>
    <w:lsdException w:uiPriority="63" w:name="Medium Shading 1"/>
    <w:lsdException w:uiPriority="64" w:name="Medium Shading 2"/>
    <w:lsdException w:uiPriority="65" w:name="Medium List 1"/>
    <w:lsdException w:uiPriority="66" w:name="Medium List 2"/>
    <w:lsdException w:uiPriority="67" w:name="Medium Grid 1"/>
    <w:lsdException w:uiPriority="68" w:name="Medium Grid 2"/>
    <w:lsdException w:uiPriority="69" w:name="Medium Grid 3"/>
    <w:lsdException w:uiPriority="70" w:name="Dark List"/>
    <w:lsdException w:uiPriority="71" w:name="Colorful Shading"/>
    <w:lsdException w:uiPriority="72" w:name="Colorful List"/>
    <w:lsdException w:uiPriority="73" w:name="Colorful Grid"/>
    <w:lsdException w:uiPriority="60" w:name="Light Shading Accent 1"/>
    <w:lsdException w:uiPriority="61" w:name="Light List Accent 1"/>
    <w:lsdException w:uiPriority="62" w:name="Light Grid Accent 1"/>
    <w:lsdException w:uiPriority="63" w:name="Medium Shading 1 Accent 1"/>
    <w:lsdException w:uiPriority="64" w:name="Medium Shading 2 Accent 1"/>
    <w:lsdException w:uiPriority="65" w:name="Medium List 1 Accent 1"/>
    <w:lsdException w:uiPriority="66" w:name="Medium List 2 Accent 1"/>
    <w:lsdException w:uiPriority="67" w:name="Medium Grid 1 Accent 1"/>
    <w:lsdException w:uiPriority="68" w:name="Medium Grid 2 Accent 1"/>
    <w:lsdException w:uiPriority="69" w:name="Medium Grid 3 Accent 1"/>
    <w:lsdException w:uiPriority="70" w:name="Dark List Accent 1"/>
    <w:lsdException w:uiPriority="71" w:name="Colorful Shading Accent 1"/>
    <w:lsdException w:uiPriority="72" w:name="Colorful List Accent 1"/>
    <w:lsdException w:uiPriority="73" w:name="Colorful Grid Accent 1"/>
    <w:lsdException w:uiPriority="60" w:name="Light Shading Accent 2"/>
    <w:lsdException w:uiPriority="61" w:name="Light List Accent 2"/>
    <w:lsdException w:uiPriority="62" w:name="Light Grid Accent 2"/>
    <w:lsdException w:uiPriority="63" w:name="Medium Shading 1 Accent 2"/>
    <w:lsdException w:uiPriority="64" w:name="Medium Shading 2 Accent 2"/>
    <w:lsdException w:uiPriority="65" w:name="Medium List 1 Accent 2"/>
    <w:lsdException w:uiPriority="66" w:name="Medium List 2 Accent 2"/>
    <w:lsdException w:uiPriority="67" w:name="Medium Grid 1 Accent 2"/>
    <w:lsdException w:uiPriority="68" w:name="Medium Grid 2 Accent 2"/>
    <w:lsdException w:uiPriority="69" w:name="Medium Grid 3 Accent 2"/>
    <w:lsdException w:uiPriority="70" w:name="Dark List Accent 2"/>
    <w:lsdException w:uiPriority="71" w:name="Colorful Shading Accent 2"/>
    <w:lsdException w:uiPriority="72" w:name="Colorful List Accent 2"/>
    <w:lsdException w:uiPriority="73" w:name="Colorful Grid Accent 2"/>
    <w:lsdException w:uiPriority="60" w:name="Light Shading Accent 3"/>
    <w:lsdException w:uiPriority="61" w:name="Light List Accent 3"/>
    <w:lsdException w:uiPriority="62" w:name="Light Grid Accent 3"/>
    <w:lsdException w:uiPriority="63" w:name="Medium Shading 1 Accent 3"/>
    <w:lsdException w:uiPriority="64" w:name="Medium Shading 2 Accent 3"/>
    <w:lsdException w:uiPriority="65" w:name="Medium List 1 Accent 3"/>
    <w:lsdException w:uiPriority="66" w:name="Medium List 2 Accent 3"/>
    <w:lsdException w:uiPriority="67" w:name="Medium Grid 1 Accent 3"/>
    <w:lsdException w:uiPriority="68" w:name="Medium Grid 2 Accent 3"/>
    <w:lsdException w:uiPriority="69" w:name="Medium Grid 3 Accent 3"/>
    <w:lsdException w:uiPriority="70" w:name="Dark List Accent 3"/>
    <w:lsdException w:uiPriority="71" w:name="Colorful Shading Accent 3"/>
    <w:lsdException w:uiPriority="72" w:name="Colorful List Accent 3"/>
    <w:lsdException w:uiPriority="73" w:name="Colorful Grid Accent 3"/>
    <w:lsdException w:uiPriority="60" w:name="Light Shading Accent 4"/>
    <w:lsdException w:uiPriority="61" w:name="Light List Accent 4"/>
    <w:lsdException w:uiPriority="62" w:name="Light Grid Accent 4"/>
    <w:lsdException w:uiPriority="63" w:name="Medium Shading 1 Accent 4"/>
    <w:lsdException w:uiPriority="64" w:name="Medium Shading 2 Accent 4"/>
    <w:lsdException w:uiPriority="65" w:name="Medium List 1 Accent 4"/>
    <w:lsdException w:uiPriority="66" w:name="Medium List 2 Accent 4"/>
    <w:lsdException w:uiPriority="67" w:name="Medium Grid 1 Accent 4"/>
    <w:lsdException w:uiPriority="68" w:name="Medium Grid 2 Accent 4"/>
    <w:lsdException w:uiPriority="69" w:name="Medium Grid 3 Accent 4"/>
    <w:lsdException w:uiPriority="70" w:name="Dark List Accent 4"/>
    <w:lsdException w:uiPriority="71" w:name="Colorful Shading Accent 4"/>
    <w:lsdException w:uiPriority="72" w:name="Colorful List Accent 4"/>
    <w:lsdException w:uiPriority="73" w:name="Colorful Grid Accent 4"/>
    <w:lsdException w:uiPriority="60" w:name="Light Shading Accent 5"/>
    <w:lsdException w:uiPriority="61" w:name="Light List Accent 5"/>
    <w:lsdException w:uiPriority="62" w:name="Light Grid Accent 5"/>
    <w:lsdException w:uiPriority="63" w:name="Medium Shading 1 Accent 5"/>
    <w:lsdException w:uiPriority="64" w:name="Medium Shading 2 Accent 5"/>
    <w:lsdException w:uiPriority="65" w:name="Medium List 1 Accent 5"/>
    <w:lsdException w:uiPriority="66" w:name="Medium List 2 Accent 5"/>
    <w:lsdException w:uiPriority="67" w:name="Medium Grid 1 Accent 5"/>
    <w:lsdException w:uiPriority="68" w:name="Medium Grid 2 Accent 5"/>
    <w:lsdException w:uiPriority="69" w:name="Medium Grid 3 Accent 5"/>
    <w:lsdException w:uiPriority="70" w:name="Dark List Accent 5"/>
    <w:lsdException w:uiPriority="71" w:name="Colorful Shading Accent 5"/>
    <w:lsdException w:uiPriority="72" w:name="Colorful List Accent 5"/>
    <w:lsdException w:uiPriority="73" w:name="Colorful Grid Accent 5"/>
    <w:lsdException w:uiPriority="60" w:name="Light Shading Accent 6"/>
    <w:lsdException w:uiPriority="61" w:name="Light List Accent 6"/>
    <w:lsdException w:uiPriority="62" w:name="Light Grid Accent 6"/>
    <w:lsdException w:uiPriority="63" w:name="Medium Shading 1 Accent 6"/>
    <w:lsdException w:uiPriority="64" w:name="Medium Shading 2 Accent 6"/>
    <w:lsdException w:uiPriority="65" w:name="Medium List 1 Accent 6"/>
    <w:lsdException w:uiPriority="66" w:name="Medium List 2 Accent 6"/>
    <w:lsdException w:uiPriority="67" w:name="Medium Grid 1 Accent 6"/>
    <w:lsdException w:uiPriority="68" w:name="Medium Grid 2 Accent 6"/>
    <w:lsdException w:uiPriority="69" w:name="Medium Grid 3 Accent 6"/>
    <w:lsdException w:uiPriority="70" w:name="Dark List Accent 6"/>
    <w:lsdException w:uiPriority="71" w:name="Colorful Shading Accent 6"/>
    <w:lsdException w:uiPriority="72" w:name="Colorful List Accent 6"/>
    <w:lsdException w:uiPriority="73" w:name="Colorful Grid Accent 6"/>
  </w:latentStyles>
  <w:style w:type="paragraph" w:default="1" w:styleId="1">
    <w:name w:val="Normal"/>
    <w:qFormat/>
    <w:uiPriority w:val="0"/>
    <w:pPr>
      <w:widowControl w:val="0"/>
      <w:jc w:val="both"/>
    </w:pPr>
    <w:rPr>
      <w:kern w:val="2"/>
      <w:sz w:val="21"/>
      <w:szCs w:val="24"/>
      <w:lang w:val="en-US" w:eastAsia="zh-CN" w:bidi="ar-SA"/>
    </w:rPr>
  </w:style>
  <w:style w:type="paragraph" w:styleId="2">
    <w:name w:val="heading 1"/>
    <w:basedOn w:val="1"/>
    <w:next w:val="1"/>
    <w:link w:val="12"/>
    <w:qFormat/>
    <w:uiPriority w:val="0"/>
    <w:pPr>
      <w:keepNext/>
      <w:keepLines/>
      <w:adjustRightInd w:val="0"/>
      <w:snapToGrid w:val="0"/>
      <w:spacing w:before="60" w:after="60"/>
      <w:outlineLvl w:val="0"/>
    </w:pPr>
    <w:rPr>
      <w:b/>
      <w:bCs/>
      <w:kern w:val="44"/>
      <w:sz w:val="24"/>
      <w:szCs w:val="44"/>
    </w:rPr>
  </w:style>
  <w:style w:type="paragraph" w:styleId="3">
    <w:name w:val="heading 2"/>
    <w:basedOn w:val="1"/>
    <w:next w:val="1"/>
    <w:link w:val="13"/>
    <w:qFormat/>
    <w:uiPriority w:val="0"/>
    <w:pPr>
      <w:keepNext/>
      <w:keepLines/>
      <w:spacing w:before="260" w:after="260" w:line="416" w:lineRule="auto"/>
      <w:outlineLvl w:val="1"/>
    </w:pPr>
    <w:rPr>
      <w:rFonts w:ascii="Calibri Light" w:hAnsi="Calibri Light" w:eastAsia="宋体" w:cs="Times New Roman"/>
      <w:b/>
      <w:bCs/>
      <w:sz w:val="32"/>
      <w:szCs w:val="32"/>
    </w:rPr>
  </w:style>
  <w:style w:type="paragraph" w:styleId="4">
    <w:name w:val="heading 3"/>
    <w:basedOn w:val="1"/>
    <w:next w:val="1"/>
    <w:link w:val="14"/>
    <w:qFormat/>
    <w:uiPriority w:val="0"/>
    <w:pPr>
      <w:keepNext/>
      <w:keepLines/>
      <w:spacing w:before="260" w:after="260" w:line="416" w:lineRule="auto"/>
      <w:outlineLvl w:val="2"/>
    </w:pPr>
    <w:rPr>
      <w:b/>
      <w:bCs/>
      <w:sz w:val="32"/>
      <w:szCs w:val="32"/>
    </w:rPr>
  </w:style>
  <w:style w:type="paragraph" w:styleId="5">
    <w:name w:val="heading 4"/>
    <w:basedOn w:val="1"/>
    <w:next w:val="1"/>
    <w:link w:val="15"/>
    <w:qFormat/>
    <w:uiPriority w:val="9"/>
    <w:pPr>
      <w:keepNext/>
      <w:keepLines/>
      <w:adjustRightInd w:val="0"/>
      <w:snapToGrid w:val="0"/>
      <w:spacing w:before="20" w:beforeLines="20" w:line="360" w:lineRule="auto"/>
      <w:ind w:firstLine="200" w:firstLineChars="200"/>
      <w:jc w:val="left"/>
      <w:outlineLvl w:val="3"/>
    </w:pPr>
    <w:rPr>
      <w:rFonts w:ascii="Arial" w:hAnsi="Arial" w:eastAsia="黑体"/>
      <w:b/>
      <w:bCs/>
      <w:sz w:val="24"/>
      <w:szCs w:val="28"/>
    </w:rPr>
  </w:style>
  <w:style w:type="character" w:default="1" w:styleId="11">
    <w:name w:val="Default Paragraph Font"/>
    <w:semiHidden/>
    <w:uiPriority w:val="0"/>
  </w:style>
  <w:style w:type="table" w:default="1" w:styleId="10">
    <w:name w:val="Normal Table"/>
    <w:semiHidden/>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Style w:val="10"/>
      <w:tblCellMar>
        <w:top w:w="0" w:type="dxa"/>
        <w:left w:w="108" w:type="dxa"/>
        <w:bottom w:w="0" w:type="dxa"/>
        <w:right w:w="108" w:type="dxa"/>
      </w:tblCellMar>
    </w:tblPr>
  </w:style>
  <w:style w:type="paragraph" w:styleId="6">
    <w:name w:val="Plain Text"/>
    <w:basedOn w:val="1"/>
    <w:link w:val="16"/>
    <w:uiPriority w:val="0"/>
    <w:rPr>
      <w:rFonts w:ascii="宋体" w:hAnsi="Courier New"/>
      <w:szCs w:val="20"/>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link w:val="17"/>
    <w:uiPriority w:val="0"/>
    <w:pPr>
      <w:pBdr>
        <w:bottom w:val="single" w:color="auto" w:sz="6" w:space="1"/>
      </w:pBdr>
      <w:tabs>
        <w:tab w:val="center" w:pos="4153"/>
        <w:tab w:val="right" w:pos="8306"/>
      </w:tabs>
      <w:snapToGrid w:val="0"/>
      <w:jc w:val="center"/>
    </w:pPr>
    <w:rPr>
      <w:sz w:val="18"/>
      <w:szCs w:val="18"/>
    </w:rPr>
  </w:style>
  <w:style w:type="paragraph" w:styleId="9">
    <w:name w:val="Subtitle"/>
    <w:basedOn w:val="1"/>
    <w:next w:val="1"/>
    <w:link w:val="18"/>
    <w:qFormat/>
    <w:uiPriority w:val="0"/>
    <w:pPr>
      <w:adjustRightInd w:val="0"/>
      <w:snapToGrid w:val="0"/>
      <w:spacing w:before="60" w:after="60"/>
      <w:ind w:firstLine="200" w:firstLineChars="200"/>
      <w:jc w:val="left"/>
      <w:outlineLvl w:val="1"/>
    </w:pPr>
    <w:rPr>
      <w:rFonts w:ascii="Calibri Light" w:hAnsi="Calibri Light" w:cs="Times New Roman"/>
      <w:b/>
      <w:bCs/>
      <w:kern w:val="28"/>
      <w:szCs w:val="32"/>
    </w:rPr>
  </w:style>
  <w:style w:type="character" w:customStyle="1" w:styleId="12">
    <w:name w:val="标题 1 Char"/>
    <w:link w:val="2"/>
    <w:uiPriority w:val="0"/>
    <w:rPr>
      <w:b/>
      <w:bCs/>
      <w:kern w:val="44"/>
      <w:sz w:val="24"/>
      <w:szCs w:val="44"/>
    </w:rPr>
  </w:style>
  <w:style w:type="character" w:customStyle="1" w:styleId="13">
    <w:name w:val="标题 2 Char"/>
    <w:link w:val="3"/>
    <w:semiHidden/>
    <w:uiPriority w:val="0"/>
    <w:rPr>
      <w:rFonts w:ascii="Calibri Light" w:hAnsi="Calibri Light" w:eastAsia="宋体" w:cs="Times New Roman"/>
      <w:b/>
      <w:bCs/>
      <w:kern w:val="2"/>
      <w:sz w:val="32"/>
      <w:szCs w:val="32"/>
    </w:rPr>
  </w:style>
  <w:style w:type="character" w:customStyle="1" w:styleId="14">
    <w:name w:val="标题 3 Char"/>
    <w:link w:val="4"/>
    <w:semiHidden/>
    <w:uiPriority w:val="0"/>
    <w:rPr>
      <w:b/>
      <w:bCs/>
      <w:kern w:val="2"/>
      <w:sz w:val="32"/>
      <w:szCs w:val="32"/>
    </w:rPr>
  </w:style>
  <w:style w:type="character" w:customStyle="1" w:styleId="15">
    <w:name w:val="标题 4 Char"/>
    <w:link w:val="5"/>
    <w:uiPriority w:val="9"/>
    <w:rPr>
      <w:rFonts w:ascii="Arial" w:hAnsi="Arial" w:eastAsia="黑体"/>
      <w:b/>
      <w:bCs/>
      <w:kern w:val="2"/>
      <w:sz w:val="24"/>
      <w:szCs w:val="28"/>
    </w:rPr>
  </w:style>
  <w:style w:type="character" w:customStyle="1" w:styleId="16">
    <w:name w:val="纯文本 Char"/>
    <w:link w:val="6"/>
    <w:uiPriority w:val="0"/>
    <w:rPr>
      <w:rFonts w:ascii="宋体" w:hAnsi="Courier New"/>
      <w:kern w:val="2"/>
      <w:sz w:val="21"/>
    </w:rPr>
  </w:style>
  <w:style w:type="character" w:customStyle="1" w:styleId="17">
    <w:name w:val="页眉 Char"/>
    <w:link w:val="8"/>
    <w:uiPriority w:val="0"/>
    <w:rPr>
      <w:kern w:val="2"/>
      <w:sz w:val="18"/>
      <w:szCs w:val="18"/>
    </w:rPr>
  </w:style>
  <w:style w:type="character" w:customStyle="1" w:styleId="18">
    <w:name w:val="副标题 Char"/>
    <w:link w:val="9"/>
    <w:uiPriority w:val="0"/>
    <w:rPr>
      <w:rFonts w:ascii="Calibri Light" w:hAnsi="Calibri Light" w:cs="Times New Roman"/>
      <w:b/>
      <w:bCs/>
      <w:kern w:val="28"/>
      <w:sz w:val="21"/>
      <w:szCs w:val="32"/>
    </w:rPr>
  </w:style>
  <w:style w:type="character" w:customStyle="1" w:styleId="19">
    <w:name w:val="标题 4 字符"/>
    <w:uiPriority w:val="9"/>
    <w:rPr>
      <w:rFonts w:ascii="Arial" w:hAnsi="Arial" w:eastAsia="黑体" w:cs="Times New Roman"/>
      <w:b/>
      <w:bCs/>
      <w:kern w:val="2"/>
      <w:sz w:val="24"/>
      <w:szCs w:val="28"/>
    </w:rPr>
  </w:style>
  <w:style w:type="character" w:customStyle="1" w:styleId="20">
    <w:name w:val="正文1 Char"/>
    <w:link w:val="21"/>
    <w:uiPriority w:val="0"/>
    <w:rPr>
      <w:kern w:val="2"/>
      <w:sz w:val="21"/>
      <w:szCs w:val="24"/>
    </w:rPr>
  </w:style>
  <w:style w:type="paragraph" w:customStyle="1" w:styleId="21">
    <w:name w:val="正文1"/>
    <w:basedOn w:val="1"/>
    <w:link w:val="20"/>
    <w:qFormat/>
    <w:uiPriority w:val="0"/>
    <w:pPr>
      <w:adjustRightInd w:val="0"/>
      <w:snapToGrid w:val="0"/>
      <w:ind w:firstLine="200" w:firstLineChars="200"/>
      <w:jc w:val="left"/>
    </w:pPr>
  </w:style>
  <w:style w:type="paragraph" w:customStyle="1" w:styleId="22">
    <w:name w:val="表格文字"/>
    <w:basedOn w:val="1"/>
    <w:qFormat/>
    <w:uiPriority w:val="0"/>
    <w:pPr>
      <w:adjustRightInd w:val="0"/>
      <w:snapToGrid w:val="0"/>
      <w:spacing w:before="35" w:beforeLines="35" w:line="288" w:lineRule="auto"/>
      <w:jc w:val="center"/>
    </w:pPr>
    <w:rPr>
      <w:rFonts w:ascii="Arial" w:hAnsi="Arial"/>
      <w:sz w:val="22"/>
      <w:szCs w:val="2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osta</Company>
  <Pages>3</Pages>
  <Words>739</Words>
  <Characters>783</Characters>
  <Lines>17</Lines>
  <Paragraphs>4</Paragraphs>
  <TotalTime>0</TotalTime>
  <ScaleCrop>false</ScaleCrop>
  <LinksUpToDate>false</LinksUpToDate>
  <CharactersWithSpaces>822</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2020-06-28T01:19:00Z</dcterms:created>
  <dc:creator>gd</dc:creator>
  <cp:lastModifiedBy>吉祥富有</cp:lastModifiedBy>
  <dcterms:modified xsi:type="dcterms:W3CDTF">2023-10-29T08:55:33Z</dcterms:modified>
  <dc:title>广东省职业技能鉴定统一试卷（小三，黑体，居中）</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8A6EED6CA14A4DCE9BE748FADEECEB77_13</vt:lpwstr>
  </property>
</Properties>
</file>