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7A52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930F1CC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7BEE6374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4039C93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290CB91E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64161B82">
      <w:pPr>
        <w:jc w:val="center"/>
        <w:rPr>
          <w:b/>
          <w:sz w:val="32"/>
          <w:szCs w:val="32"/>
        </w:rPr>
      </w:pPr>
    </w:p>
    <w:p w14:paraId="34648F0B">
      <w:pPr>
        <w:jc w:val="center"/>
        <w:rPr>
          <w:b/>
          <w:sz w:val="32"/>
          <w:szCs w:val="32"/>
        </w:rPr>
      </w:pPr>
    </w:p>
    <w:p w14:paraId="6DCB149E">
      <w:pPr>
        <w:jc w:val="center"/>
        <w:rPr>
          <w:b/>
          <w:sz w:val="32"/>
          <w:szCs w:val="32"/>
        </w:rPr>
      </w:pPr>
    </w:p>
    <w:p w14:paraId="5B6ED10C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5CB910FD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7AFC4537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466B73A2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F7AE671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00FDA307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3ABE3519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1100C89C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46FAB18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58DBD16C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0A534D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2025-11-24T03:05:56Z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C8F70A2B8D5E44809FE30C9D623FD180_12</vt:lpwstr>
  </property>
</Properties>
</file>